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0F4" w:rsidRDefault="008420F4" w:rsidP="008420F4">
      <w:pPr>
        <w:keepNext/>
        <w:keepLines/>
        <w:spacing w:before="0" w:after="0" w:line="240" w:lineRule="atLeast"/>
        <w:contextualSpacing/>
        <w:jc w:val="right"/>
      </w:pPr>
      <w:bookmarkStart w:id="0" w:name="_title_2"/>
      <w:bookmarkStart w:id="1" w:name="_ref_7039"/>
      <w:r>
        <w:t>Приложение №2</w:t>
      </w:r>
    </w:p>
    <w:p w:rsidR="008420F4" w:rsidRDefault="008420F4" w:rsidP="008420F4">
      <w:pPr>
        <w:keepNext/>
        <w:keepLines/>
        <w:spacing w:before="0" w:after="0" w:line="240" w:lineRule="atLeast"/>
        <w:contextualSpacing/>
        <w:jc w:val="right"/>
      </w:pPr>
      <w:r>
        <w:t xml:space="preserve">                                                                                                               к Приказу</w:t>
      </w:r>
      <w:r>
        <w:br/>
      </w:r>
      <w:proofErr w:type="gramStart"/>
      <w:r w:rsidRPr="00056A6D">
        <w:t>государственного</w:t>
      </w:r>
      <w:proofErr w:type="gramEnd"/>
      <w:r w:rsidRPr="00056A6D">
        <w:t xml:space="preserve"> бюджетного </w:t>
      </w:r>
    </w:p>
    <w:p w:rsidR="008420F4" w:rsidRPr="00056A6D" w:rsidRDefault="008420F4" w:rsidP="008420F4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учреждения культуры </w:t>
      </w:r>
    </w:p>
    <w:p w:rsidR="008420F4" w:rsidRPr="00056A6D" w:rsidRDefault="008420F4" w:rsidP="008420F4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Нижегородской области </w:t>
      </w:r>
    </w:p>
    <w:p w:rsidR="008420F4" w:rsidRPr="00056A6D" w:rsidRDefault="008420F4" w:rsidP="008420F4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«Нижегородский государственный </w:t>
      </w:r>
    </w:p>
    <w:p w:rsidR="008420F4" w:rsidRPr="00056A6D" w:rsidRDefault="008420F4" w:rsidP="008420F4">
      <w:pPr>
        <w:keepNext/>
        <w:keepLines/>
        <w:spacing w:before="0" w:after="0" w:line="240" w:lineRule="atLeast"/>
        <w:contextualSpacing/>
        <w:jc w:val="right"/>
      </w:pPr>
      <w:r w:rsidRPr="00056A6D">
        <w:t>художественный музей» </w:t>
      </w:r>
      <w:r w:rsidRPr="00056A6D">
        <w:br/>
        <w:t>от  </w:t>
      </w:r>
      <w:r w:rsidR="002C0763" w:rsidRPr="002C0763">
        <w:rPr>
          <w:u w:val="single"/>
        </w:rPr>
        <w:t>29.12.2018г</w:t>
      </w:r>
      <w:r>
        <w:t xml:space="preserve"> </w:t>
      </w:r>
      <w:r w:rsidRPr="00056A6D">
        <w:t xml:space="preserve"> №  </w:t>
      </w:r>
      <w:r w:rsidR="002C0763" w:rsidRPr="002C0763">
        <w:rPr>
          <w:u w:val="single"/>
        </w:rPr>
        <w:t>48-ОД</w:t>
      </w:r>
      <w:r>
        <w:t xml:space="preserve"> </w:t>
      </w:r>
    </w:p>
    <w:p w:rsidR="001449EA" w:rsidRDefault="008420F4" w:rsidP="008420F4">
      <w:pPr>
        <w:pStyle w:val="a4"/>
      </w:pPr>
      <w:bookmarkStart w:id="2" w:name="_docStart_2"/>
      <w:bookmarkEnd w:id="2"/>
      <w:r>
        <w:t>Учетная политика</w:t>
      </w:r>
      <w:r>
        <w:br/>
      </w:r>
      <w:r w:rsidRPr="00056A6D">
        <w:t>Государственного бюджетного учреждения культуры Нижегородской области «Нижегородский государственный художественный музей»</w:t>
      </w:r>
      <w:r>
        <w:br/>
      </w:r>
      <w:r w:rsidR="006B0455">
        <w:t>для целей налогообложения</w:t>
      </w:r>
      <w:bookmarkEnd w:id="0"/>
      <w:bookmarkEnd w:id="1"/>
    </w:p>
    <w:p w:rsidR="001449EA" w:rsidRDefault="006B0455">
      <w:pPr>
        <w:pStyle w:val="1"/>
        <w:numPr>
          <w:ilvl w:val="0"/>
          <w:numId w:val="2"/>
        </w:numPr>
      </w:pPr>
      <w:bookmarkStart w:id="3" w:name="_ref_8016"/>
      <w:r>
        <w:t>Организационные положения</w:t>
      </w:r>
      <w:bookmarkEnd w:id="3"/>
    </w:p>
    <w:p w:rsidR="001449EA" w:rsidRDefault="006B0455">
      <w:pPr>
        <w:pStyle w:val="2"/>
      </w:pPr>
      <w:bookmarkStart w:id="4" w:name="_ref_9768"/>
      <w:r>
        <w:t>Учет данных для целей налогообложения ведет главный бухгалтер.</w:t>
      </w:r>
      <w:bookmarkEnd w:id="4"/>
    </w:p>
    <w:p w:rsidR="001449EA" w:rsidRDefault="006B0455">
      <w:pPr>
        <w:pStyle w:val="2"/>
      </w:pPr>
      <w:bookmarkStart w:id="5" w:name="_ref_9769"/>
      <w:r>
        <w:t xml:space="preserve">Форма ведения учета данных для целей налогообложения - автоматизированная с применением компьютерной программы </w:t>
      </w:r>
      <w:r w:rsidR="00BB0FB1">
        <w:rPr>
          <w:u w:val="single"/>
        </w:rPr>
        <w:t xml:space="preserve"> 1С: Предприятие </w:t>
      </w:r>
      <w:r w:rsidR="008420F4">
        <w:rPr>
          <w:u w:val="single"/>
        </w:rPr>
        <w:t>8.3. БГУ</w:t>
      </w:r>
      <w:r w:rsidR="00BB0FB1">
        <w:rPr>
          <w:u w:val="single"/>
        </w:rPr>
        <w:t>; 1С: Предприятие 8.3.</w:t>
      </w:r>
      <w:r w:rsidR="0053790B">
        <w:rPr>
          <w:u w:val="single"/>
        </w:rPr>
        <w:t xml:space="preserve"> Зарплата и кадры государственного учреждения редакция 3.1</w:t>
      </w:r>
      <w:r>
        <w:rPr>
          <w:u w:val="single"/>
        </w:rPr>
        <w:t xml:space="preserve">  </w:t>
      </w:r>
      <w:r>
        <w:t>.</w:t>
      </w:r>
      <w:bookmarkEnd w:id="5"/>
    </w:p>
    <w:p w:rsidR="0053790B" w:rsidRPr="00143F82" w:rsidRDefault="0053790B" w:rsidP="0053790B">
      <w:pPr>
        <w:spacing w:line="240" w:lineRule="atLeast"/>
      </w:pPr>
      <w:r>
        <w:rPr>
          <w:b/>
          <w:bCs/>
        </w:rPr>
        <w:t xml:space="preserve"> </w:t>
      </w:r>
      <w:r>
        <w:t xml:space="preserve">1.3. </w:t>
      </w:r>
      <w:r w:rsidRPr="00143F82">
        <w:t>Регистры налогового учета формируются на основании данных регистров бухгалтерского бю</w:t>
      </w:r>
      <w:r>
        <w:t>джетного учета</w:t>
      </w:r>
      <w:r w:rsidRPr="00143F82">
        <w:t>.</w:t>
      </w:r>
    </w:p>
    <w:p w:rsidR="0053790B" w:rsidRPr="0053790B" w:rsidRDefault="0053790B" w:rsidP="0053790B">
      <w:pPr>
        <w:spacing w:line="240" w:lineRule="atLeast"/>
      </w:pPr>
      <w:r>
        <w:t xml:space="preserve">  1.4.</w:t>
      </w:r>
      <w:r w:rsidRPr="00143F82">
        <w:t xml:space="preserve"> В регистрах налогового учета отражается источник информации или основание для записи.</w:t>
      </w:r>
    </w:p>
    <w:p w:rsidR="001449EA" w:rsidRDefault="006B0455">
      <w:pPr>
        <w:pStyle w:val="1"/>
      </w:pPr>
      <w:bookmarkStart w:id="6" w:name="_ref_10657"/>
      <w:r>
        <w:t>Налог на добавленную стоимость</w:t>
      </w:r>
      <w:bookmarkEnd w:id="6"/>
    </w:p>
    <w:p w:rsidR="001449EA" w:rsidRDefault="006B0455">
      <w:pPr>
        <w:pStyle w:val="2"/>
      </w:pPr>
      <w:bookmarkStart w:id="7" w:name="_ref_13375"/>
      <w:r>
        <w:t>Нумерация счетов-фактур производится в хронологическом порядке с начала календарного года.</w:t>
      </w:r>
      <w:bookmarkEnd w:id="7"/>
    </w:p>
    <w:p w:rsidR="001449EA" w:rsidRDefault="006B0455">
      <w:r>
        <w:rPr>
          <w:i/>
        </w:rPr>
        <w:t xml:space="preserve">(Основание: </w:t>
      </w:r>
      <w:hyperlink r:id="rId8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1 п. 5 ст. 169</w:t>
        </w:r>
      </w:hyperlink>
      <w:r>
        <w:rPr>
          <w:i/>
        </w:rPr>
        <w:t xml:space="preserve"> НК РФ)</w:t>
      </w:r>
    </w:p>
    <w:p w:rsidR="001449EA" w:rsidRDefault="006B0455">
      <w:pPr>
        <w:pStyle w:val="2"/>
      </w:pPr>
      <w:bookmarkStart w:id="8" w:name="_ref_12446"/>
      <w:r>
        <w:t>Раздельный учет по НДС</w:t>
      </w:r>
      <w:bookmarkEnd w:id="8"/>
    </w:p>
    <w:p w:rsidR="001449EA" w:rsidRDefault="006B0455">
      <w:pPr>
        <w:pStyle w:val="3"/>
      </w:pPr>
      <w:bookmarkStart w:id="9" w:name="_ref_14358"/>
      <w:r>
        <w:t xml:space="preserve">Организация не применяет "правило 5%", предусмотренное в </w:t>
      </w:r>
      <w:hyperlink r:id="rId9" w:history="1">
        <w:r>
          <w:rPr>
            <w:rStyle w:val="afc"/>
          </w:rPr>
          <w:t>п. 4 ст. 170</w:t>
        </w:r>
      </w:hyperlink>
      <w:r>
        <w:t xml:space="preserve"> НК РФ.</w:t>
      </w:r>
      <w:bookmarkEnd w:id="9"/>
    </w:p>
    <w:p w:rsidR="001449EA" w:rsidRDefault="006B0455">
      <w:r>
        <w:rPr>
          <w:i/>
        </w:rPr>
        <w:t xml:space="preserve">(Основание: </w:t>
      </w:r>
      <w:hyperlink r:id="rId10" w:history="1">
        <w:r>
          <w:rPr>
            <w:rStyle w:val="afc"/>
            <w:i/>
          </w:rPr>
          <w:t>п. 4 ст. 170</w:t>
        </w:r>
      </w:hyperlink>
      <w:r>
        <w:rPr>
          <w:i/>
        </w:rPr>
        <w:t xml:space="preserve"> НК РФ)</w:t>
      </w:r>
    </w:p>
    <w:p w:rsidR="001449EA" w:rsidRDefault="006B0455">
      <w:pPr>
        <w:pStyle w:val="3"/>
      </w:pPr>
      <w:bookmarkStart w:id="10" w:name="_ref_14362"/>
      <w:proofErr w:type="gramStart"/>
      <w:r>
        <w:t xml:space="preserve">Раздельный учет сумм НДС по приобретенным товарам (работам, услугам), в том числе основным средствам и нематериальным активам, имущественным правам, ведется в порядке, установленном Методикой ведения раздельного учета "входного" НДС, утвержденной в виде Приложения № </w:t>
      </w:r>
      <w:r w:rsidR="003D2A47">
        <w:fldChar w:fldCharType="begin" w:fldLock="1"/>
      </w:r>
      <w:r>
        <w:instrText xml:space="preserve"> REF _ref_105685 \h \n \! </w:instrText>
      </w:r>
      <w:r w:rsidR="003D2A47">
        <w:fldChar w:fldCharType="separate"/>
      </w:r>
      <w:r>
        <w:t>1</w:t>
      </w:r>
      <w:r w:rsidR="003D2A47">
        <w:fldChar w:fldCharType="end"/>
      </w:r>
      <w:r>
        <w:t xml:space="preserve"> к настоящей Учетной политике, по дополнительным аналитическим кодам к 23-му разряду </w:t>
      </w:r>
      <w:hyperlink r:id="rId11" w:history="1">
        <w:r>
          <w:rPr>
            <w:rStyle w:val="afc"/>
          </w:rPr>
          <w:t>номера счета</w:t>
        </w:r>
      </w:hyperlink>
      <w:r>
        <w:t xml:space="preserve"> </w:t>
      </w:r>
      <w:hyperlink r:id="rId12" w:history="1">
        <w:r>
          <w:rPr>
            <w:rStyle w:val="afc"/>
          </w:rPr>
          <w:t>0 210 12 000</w:t>
        </w:r>
      </w:hyperlink>
      <w:r>
        <w:t xml:space="preserve"> в разрезе следующих аналитических признаков:</w:t>
      </w:r>
      <w:bookmarkEnd w:id="10"/>
      <w:proofErr w:type="gramEnd"/>
    </w:p>
    <w:p w:rsidR="001449EA" w:rsidRDefault="006B0455">
      <w:r>
        <w:t>• код "1" - "НДС, принимаемый к вычету";</w:t>
      </w:r>
    </w:p>
    <w:p w:rsidR="001449EA" w:rsidRDefault="006B0455">
      <w:r>
        <w:t>• код "2" - "НДС, учитываемый в стоимости";</w:t>
      </w:r>
    </w:p>
    <w:p w:rsidR="001449EA" w:rsidRDefault="006B0455">
      <w:r>
        <w:t>• код "3" - "НДС, подлежащий распределению между облагаемой и необлагаемой деятельностью".</w:t>
      </w:r>
    </w:p>
    <w:p w:rsidR="001449EA" w:rsidRDefault="006B0455">
      <w:r>
        <w:rPr>
          <w:i/>
        </w:rPr>
        <w:t xml:space="preserve">(Основание: </w:t>
      </w:r>
      <w:hyperlink r:id="rId13" w:history="1">
        <w:r>
          <w:rPr>
            <w:rStyle w:val="afc"/>
            <w:i/>
          </w:rPr>
          <w:t>п. 4 ст. 170</w:t>
        </w:r>
      </w:hyperlink>
      <w:r>
        <w:rPr>
          <w:i/>
        </w:rPr>
        <w:t xml:space="preserve"> НК РФ)</w:t>
      </w:r>
    </w:p>
    <w:p w:rsidR="001449EA" w:rsidRDefault="006B0455">
      <w:pPr>
        <w:pStyle w:val="3"/>
      </w:pPr>
      <w:bookmarkStart w:id="11" w:name="_ref_14363"/>
      <w:proofErr w:type="gramStart"/>
      <w:r>
        <w:t xml:space="preserve">Раздельный учет операций по реализации товаров (работ, услуг), передаче имущественных прав ведется в порядке, установленном Методикой ведения раздельного учета "входного" НДС, утвержденной в виде Приложения № </w:t>
      </w:r>
      <w:r w:rsidR="003D2A47">
        <w:fldChar w:fldCharType="begin" w:fldLock="1"/>
      </w:r>
      <w:r>
        <w:instrText xml:space="preserve"> REF _ref_105685 \h \n \! </w:instrText>
      </w:r>
      <w:r w:rsidR="003D2A47">
        <w:fldChar w:fldCharType="separate"/>
      </w:r>
      <w:r>
        <w:t>1</w:t>
      </w:r>
      <w:r w:rsidR="003D2A47">
        <w:fldChar w:fldCharType="end"/>
      </w:r>
      <w:r>
        <w:t xml:space="preserve"> к настоящей Учетной политике, по </w:t>
      </w:r>
      <w:r>
        <w:lastRenderedPageBreak/>
        <w:t xml:space="preserve">дополнительным аналитическим кодам к 23-му разряду </w:t>
      </w:r>
      <w:hyperlink r:id="rId14" w:history="1">
        <w:r>
          <w:rPr>
            <w:rStyle w:val="afc"/>
          </w:rPr>
          <w:t>номера счета</w:t>
        </w:r>
      </w:hyperlink>
      <w:r>
        <w:t xml:space="preserve"> </w:t>
      </w:r>
      <w:hyperlink r:id="rId15" w:history="1">
        <w:r>
          <w:rPr>
            <w:rStyle w:val="afc"/>
          </w:rPr>
          <w:t>2 401 10 000</w:t>
        </w:r>
      </w:hyperlink>
      <w:r>
        <w:t xml:space="preserve"> в разрезе следующих аналитических признаков:</w:t>
      </w:r>
      <w:bookmarkEnd w:id="11"/>
      <w:proofErr w:type="gramEnd"/>
    </w:p>
    <w:p w:rsidR="00AC02C1" w:rsidRDefault="00AC02C1" w:rsidP="00AC02C1">
      <w:r>
        <w:t>• код "</w:t>
      </w:r>
      <w:r>
        <w:rPr>
          <w:u w:val="single"/>
        </w:rPr>
        <w:t> 121</w:t>
      </w:r>
      <w:r>
        <w:t>" - реализация, облагаемая НДС по ставке 20%;</w:t>
      </w:r>
    </w:p>
    <w:p w:rsidR="00AC02C1" w:rsidRDefault="00AC02C1" w:rsidP="00AC02C1">
      <w:r>
        <w:t>• код "</w:t>
      </w:r>
      <w:r>
        <w:rPr>
          <w:u w:val="single"/>
        </w:rPr>
        <w:t>131 </w:t>
      </w:r>
      <w:r>
        <w:t>" - реализация, облагаемая НДС по ставке 20%;</w:t>
      </w:r>
    </w:p>
    <w:p w:rsidR="00AC02C1" w:rsidRDefault="00AC02C1" w:rsidP="00AC02C1">
      <w:r>
        <w:t>• код "</w:t>
      </w:r>
      <w:r>
        <w:rPr>
          <w:u w:val="single"/>
        </w:rPr>
        <w:t>135</w:t>
      </w:r>
      <w:r>
        <w:t>" - иная реализация, облагаемая НДС;</w:t>
      </w:r>
    </w:p>
    <w:p w:rsidR="00AC02C1" w:rsidRDefault="00AC02C1" w:rsidP="00AC02C1">
      <w:r>
        <w:t>• код "</w:t>
      </w:r>
      <w:r>
        <w:rPr>
          <w:u w:val="single"/>
        </w:rPr>
        <w:t>131</w:t>
      </w:r>
      <w:r>
        <w:t>" - реализация, не облагаемая НДС;</w:t>
      </w:r>
    </w:p>
    <w:p w:rsidR="00AC02C1" w:rsidRDefault="00AC02C1" w:rsidP="00AC02C1">
      <w:r>
        <w:t>• код "</w:t>
      </w:r>
      <w:r>
        <w:rPr>
          <w:u w:val="single"/>
        </w:rPr>
        <w:t>134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141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155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171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172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189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193</w:t>
      </w:r>
      <w:r>
        <w:t>" - иные доходы, не связанные с реализацией;</w:t>
      </w:r>
    </w:p>
    <w:p w:rsidR="00AC02C1" w:rsidRDefault="00AC02C1" w:rsidP="00AC02C1">
      <w:r>
        <w:t>• код "</w:t>
      </w:r>
      <w:r>
        <w:rPr>
          <w:u w:val="single"/>
        </w:rPr>
        <w:t>195</w:t>
      </w:r>
      <w:r>
        <w:t>" - иные доходы, не связанные с реализацией;</w:t>
      </w:r>
    </w:p>
    <w:p w:rsidR="00AC02C1" w:rsidRDefault="00AC02C1" w:rsidP="00AC02C1">
      <w:r>
        <w:t>• код "</w:t>
      </w:r>
      <w:r>
        <w:rPr>
          <w:u w:val="single"/>
        </w:rPr>
        <w:t>197</w:t>
      </w:r>
      <w:r>
        <w:t>" - иные доходы, не связанные с реализацией.</w:t>
      </w:r>
    </w:p>
    <w:p w:rsidR="001449EA" w:rsidRDefault="00AC02C1" w:rsidP="00AC02C1">
      <w:r>
        <w:rPr>
          <w:i/>
        </w:rPr>
        <w:t xml:space="preserve"> </w:t>
      </w:r>
      <w:r w:rsidR="006B0455">
        <w:rPr>
          <w:i/>
        </w:rPr>
        <w:t xml:space="preserve">(Основание: </w:t>
      </w:r>
      <w:hyperlink r:id="rId16" w:history="1">
        <w:r w:rsidR="006B0455">
          <w:rPr>
            <w:rStyle w:val="afc"/>
            <w:i/>
          </w:rPr>
          <w:t>п. 4 ст. 149</w:t>
        </w:r>
      </w:hyperlink>
      <w:r w:rsidR="006B0455">
        <w:rPr>
          <w:i/>
        </w:rPr>
        <w:t xml:space="preserve"> НК РФ)</w:t>
      </w:r>
    </w:p>
    <w:p w:rsidR="001449EA" w:rsidRDefault="006B0455">
      <w:pPr>
        <w:pStyle w:val="1"/>
      </w:pPr>
      <w:bookmarkStart w:id="12" w:name="_ref_22985"/>
      <w:r>
        <w:t>Налог на прибыль организаций</w:t>
      </w:r>
      <w:bookmarkEnd w:id="12"/>
    </w:p>
    <w:p w:rsidR="001449EA" w:rsidRDefault="006B0455" w:rsidP="0050590A">
      <w:pPr>
        <w:pStyle w:val="2"/>
      </w:pPr>
      <w:bookmarkStart w:id="13" w:name="_ref_39336"/>
      <w:r>
        <w:t>Общие положения</w:t>
      </w:r>
      <w:bookmarkEnd w:id="13"/>
    </w:p>
    <w:p w:rsidR="001449EA" w:rsidRDefault="006B0455" w:rsidP="0050590A">
      <w:pPr>
        <w:pStyle w:val="3"/>
      </w:pPr>
      <w:bookmarkStart w:id="14" w:name="_ref_17287"/>
      <w:r>
        <w:t>Налоговый учет ведется на основании первичных документов, данные из которых группируются в регистрах бухгалтерского учета.</w:t>
      </w:r>
      <w:bookmarkEnd w:id="14"/>
    </w:p>
    <w:p w:rsidR="001449EA" w:rsidRDefault="006B0455" w:rsidP="0050590A">
      <w:r>
        <w:t xml:space="preserve">Формы регистров, применяемых для ведения налогового учета, приведены в приложении к учетной политике для целей бухгалтерского учета Приложении № </w:t>
      </w:r>
      <w:r w:rsidR="003D2A47">
        <w:fldChar w:fldCharType="begin" w:fldLock="1"/>
      </w:r>
      <w:r>
        <w:instrText xml:space="preserve"> REF _ref_238939 \h \n \! </w:instrText>
      </w:r>
      <w:r w:rsidR="003D2A47">
        <w:fldChar w:fldCharType="separate"/>
      </w:r>
      <w:r>
        <w:t>2</w:t>
      </w:r>
      <w:r w:rsidR="003D2A47">
        <w:fldChar w:fldCharType="end"/>
      </w:r>
      <w:r>
        <w:t> к настоящей Учетной политике.</w:t>
      </w:r>
    </w:p>
    <w:p w:rsidR="001449EA" w:rsidRDefault="006B0455" w:rsidP="0050590A">
      <w:r>
        <w:rPr>
          <w:i/>
        </w:rPr>
        <w:t xml:space="preserve">(Основание: </w:t>
      </w:r>
      <w:hyperlink r:id="rId17" w:history="1">
        <w:r>
          <w:rPr>
            <w:rStyle w:val="afc"/>
            <w:i/>
          </w:rPr>
          <w:t>ст. 313</w:t>
        </w:r>
      </w:hyperlink>
      <w:r>
        <w:rPr>
          <w:i/>
        </w:rPr>
        <w:t xml:space="preserve"> НК РФ, </w:t>
      </w:r>
      <w:hyperlink r:id="rId18" w:history="1">
        <w:r>
          <w:rPr>
            <w:rStyle w:val="afc"/>
            <w:i/>
          </w:rPr>
          <w:t>Приказ</w:t>
        </w:r>
      </w:hyperlink>
      <w:r>
        <w:rPr>
          <w:i/>
        </w:rPr>
        <w:t xml:space="preserve"> Минфина России № 52н)</w:t>
      </w:r>
    </w:p>
    <w:p w:rsidR="001449EA" w:rsidRDefault="006B0455" w:rsidP="0050590A">
      <w:pPr>
        <w:pStyle w:val="3"/>
      </w:pPr>
      <w:bookmarkStart w:id="15" w:name="_ref_349915"/>
      <w:r>
        <w:t xml:space="preserve">Раздельный учет доходов и расходов в случаях, предусмотренных </w:t>
      </w:r>
      <w:hyperlink r:id="rId19" w:history="1">
        <w:r>
          <w:rPr>
            <w:rStyle w:val="afc"/>
          </w:rPr>
          <w:t>главой 25</w:t>
        </w:r>
      </w:hyperlink>
      <w:r>
        <w:t xml:space="preserve"> НК РФ, ведется путем обособления соответствующих доходов и расходов в регистрах бухгалтерского учета.</w:t>
      </w:r>
      <w:bookmarkEnd w:id="15"/>
    </w:p>
    <w:p w:rsidR="001449EA" w:rsidRDefault="006B0455" w:rsidP="0050590A">
      <w:pPr>
        <w:pStyle w:val="3"/>
      </w:pPr>
      <w:bookmarkStart w:id="16" w:name="_ref_17288"/>
      <w:r>
        <w:t>Учреждение не уплачивает авансовые платежи в течение года и не представляет декларации по итогам отчетных периодов.</w:t>
      </w:r>
      <w:bookmarkEnd w:id="16"/>
      <w:r w:rsidR="00AC02C1" w:rsidRPr="00AC02C1">
        <w:rPr>
          <w:color w:val="000000"/>
          <w:shd w:val="clear" w:color="auto" w:fill="FFFFFF"/>
        </w:rPr>
        <w:t xml:space="preserve"> </w:t>
      </w:r>
      <w:r w:rsidR="00AC02C1">
        <w:rPr>
          <w:color w:val="000000"/>
          <w:shd w:val="clear" w:color="auto" w:fill="FFFFFF"/>
        </w:rPr>
        <w:t>Учреждение предоставляет</w:t>
      </w:r>
      <w:r w:rsidR="00AC02C1" w:rsidRPr="00143F82">
        <w:rPr>
          <w:color w:val="000000"/>
          <w:shd w:val="clear" w:color="auto" w:fill="FFFFFF"/>
        </w:rPr>
        <w:t xml:space="preserve"> декларацию по налогу на прибыль только по истечении налогового периода, то есть календарного года</w:t>
      </w:r>
    </w:p>
    <w:p w:rsidR="00ED0CD5" w:rsidRPr="00AC02C1" w:rsidRDefault="006B0455" w:rsidP="00AC02C1">
      <w:pPr>
        <w:rPr>
          <w:i/>
        </w:rPr>
      </w:pPr>
      <w:r>
        <w:rPr>
          <w:i/>
        </w:rPr>
        <w:t xml:space="preserve">(Основание: </w:t>
      </w:r>
      <w:hyperlink r:id="rId20" w:history="1">
        <w:r>
          <w:rPr>
            <w:rStyle w:val="afc"/>
            <w:i/>
          </w:rPr>
          <w:t>п. 3 ст. 286</w:t>
        </w:r>
      </w:hyperlink>
      <w:r>
        <w:rPr>
          <w:i/>
        </w:rPr>
        <w:t xml:space="preserve">, </w:t>
      </w:r>
      <w:hyperlink r:id="rId21" w:history="1">
        <w:r>
          <w:rPr>
            <w:rStyle w:val="afc"/>
            <w:i/>
          </w:rPr>
          <w:t>п. 2 ст. 289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2"/>
      </w:pPr>
      <w:bookmarkStart w:id="17" w:name="_ref_39335"/>
      <w:r>
        <w:t>Учет доходов и расходов</w:t>
      </w:r>
      <w:bookmarkEnd w:id="17"/>
    </w:p>
    <w:p w:rsidR="001449EA" w:rsidRDefault="006B0455" w:rsidP="0050590A">
      <w:pPr>
        <w:pStyle w:val="3"/>
      </w:pPr>
      <w:bookmarkStart w:id="18" w:name="_ref_27665"/>
      <w:r>
        <w:t>Доходы и расходы признаются по методу начисления.</w:t>
      </w:r>
      <w:bookmarkEnd w:id="18"/>
    </w:p>
    <w:p w:rsidR="00ED0CD5" w:rsidRPr="00143F82" w:rsidRDefault="006B0455" w:rsidP="0050590A">
      <w:r>
        <w:t>При установленном методе начисления доходы признаются в том отчетном (налоговом) периоде, в котором они возникли, независимо от фактического поступления денежных средств, имущества или имущественных прав.</w:t>
      </w:r>
      <w:r w:rsidR="00A54DEC">
        <w:t xml:space="preserve"> </w:t>
      </w:r>
      <w:r w:rsidR="00ED0CD5" w:rsidRPr="00143F82">
        <w:t xml:space="preserve">Доходами для целей налогообложения от предпринимательской деятельности признаются доходы, получаемые от юридических и физических лиц по операциям от реализации товаров, услуг, работ, имущественных прав, и </w:t>
      </w:r>
      <w:proofErr w:type="spellStart"/>
      <w:r w:rsidR="00ED0CD5" w:rsidRPr="00143F82">
        <w:t>внереализационные</w:t>
      </w:r>
      <w:proofErr w:type="spellEnd"/>
      <w:r w:rsidR="00ED0CD5" w:rsidRPr="00143F82">
        <w:t xml:space="preserve"> доходы в соответствии со </w:t>
      </w:r>
      <w:r w:rsidR="00ED0CD5" w:rsidRPr="00A54DEC">
        <w:rPr>
          <w:bCs/>
          <w:color w:val="0070C0"/>
          <w:u w:val="single"/>
        </w:rPr>
        <w:t>ст. 249, 250, 321.1</w:t>
      </w:r>
      <w:r w:rsidR="00ED0CD5" w:rsidRPr="00143F82">
        <w:t xml:space="preserve">  НК РФ.</w:t>
      </w:r>
    </w:p>
    <w:p w:rsidR="00ED0CD5" w:rsidRPr="00143F82" w:rsidRDefault="00ED0CD5" w:rsidP="0050590A">
      <w:r>
        <w:lastRenderedPageBreak/>
        <w:t xml:space="preserve">   3.2.2</w:t>
      </w:r>
      <w:r w:rsidRPr="00143F82">
        <w:t>. Для признания доходов для целей налогообложения применяются следующие правила:</w:t>
      </w:r>
    </w:p>
    <w:p w:rsidR="00ED0CD5" w:rsidRPr="00143F82" w:rsidRDefault="00ED0CD5" w:rsidP="0050590A">
      <w:r w:rsidRPr="00143F82">
        <w:t xml:space="preserve">   - доходами  от предпринимательской деятельности признаются средства причитающейся задолженности по заключенным договорам по ценам НГХМ. Договор на оказание  услуг считается исполненным, а услуга выполненной на основании выданного документа;</w:t>
      </w:r>
    </w:p>
    <w:p w:rsidR="00ED0CD5" w:rsidRPr="00143F82" w:rsidRDefault="00ED0CD5" w:rsidP="0050590A">
      <w:r w:rsidRPr="00143F82">
        <w:t xml:space="preserve">   - право собственности на результаты работ переходит к заказчику только после выполнения указанных работ, если это предусмотрено договором;</w:t>
      </w:r>
    </w:p>
    <w:p w:rsidR="00ED0CD5" w:rsidRPr="00143F82" w:rsidRDefault="00ED0CD5" w:rsidP="0050590A">
      <w:r w:rsidRPr="00143F82">
        <w:t xml:space="preserve">   - по доходам, относящимся к разным отчетным периодам, и в случае, если связь между доходами и расходами не определена четко или определяется косвенным путем, доходы распределяются с учетом принципа равномерности их признания. Размер доходов определяется по первичным документам и регистрам налогового учета.</w:t>
      </w:r>
    </w:p>
    <w:p w:rsidR="00ED0CD5" w:rsidRPr="00143F82" w:rsidRDefault="00A54DEC" w:rsidP="0050590A">
      <w:r>
        <w:t>3.2.3</w:t>
      </w:r>
      <w:r w:rsidR="00ED0CD5" w:rsidRPr="00143F82">
        <w:t xml:space="preserve">. По </w:t>
      </w:r>
      <w:proofErr w:type="spellStart"/>
      <w:r w:rsidR="00ED0CD5" w:rsidRPr="00143F82">
        <w:t>внереализационным</w:t>
      </w:r>
      <w:proofErr w:type="spellEnd"/>
      <w:r w:rsidR="00ED0CD5" w:rsidRPr="00143F82">
        <w:t xml:space="preserve"> доходам, в том числе пожертвованиям, датой получения дохода считается поступление этих доходов на счет НГХМ.  При безвозмездной передаче имущества датой поступления дохода считается дата подписания акта приема-передачи.</w:t>
      </w:r>
    </w:p>
    <w:p w:rsidR="00ED0CD5" w:rsidRDefault="00A54DEC" w:rsidP="0050590A">
      <w:r>
        <w:t>3.2.4</w:t>
      </w:r>
      <w:r w:rsidR="00ED0CD5" w:rsidRPr="00143F82">
        <w:t xml:space="preserve">. При определении налоговой базы действуют положения </w:t>
      </w:r>
      <w:r w:rsidR="00ED0CD5" w:rsidRPr="00A54DEC">
        <w:rPr>
          <w:bCs/>
          <w:color w:val="548DD4" w:themeColor="text2" w:themeTint="99"/>
          <w:u w:val="single"/>
        </w:rPr>
        <w:t>ст. 251</w:t>
      </w:r>
      <w:r w:rsidR="00ED0CD5" w:rsidRPr="00143F82">
        <w:t xml:space="preserve"> НК РФ. Перечень доходов, поименованных в данной статье, является исчерпывающим</w:t>
      </w:r>
    </w:p>
    <w:p w:rsidR="001449EA" w:rsidRDefault="00AC02C1" w:rsidP="00AC02C1">
      <w:pPr>
        <w:pStyle w:val="3"/>
        <w:numPr>
          <w:ilvl w:val="0"/>
          <w:numId w:val="0"/>
        </w:numPr>
      </w:pPr>
      <w:bookmarkStart w:id="19" w:name="_ref_27669"/>
      <w:r>
        <w:t xml:space="preserve">          3.2.5.</w:t>
      </w:r>
      <w:r w:rsidR="006B0455">
        <w:t>Доходы, полученные от сдачи имущества в аренду (субаренду), включаются в состав доходов от реализации и учитываются в порядке, установленном </w:t>
      </w:r>
      <w:hyperlink r:id="rId22" w:history="1">
        <w:r w:rsidR="006B0455">
          <w:rPr>
            <w:rStyle w:val="afc"/>
          </w:rPr>
          <w:t>ст. 249</w:t>
        </w:r>
      </w:hyperlink>
      <w:r w:rsidR="006B0455">
        <w:t xml:space="preserve"> НК РФ.</w:t>
      </w:r>
      <w:bookmarkEnd w:id="19"/>
    </w:p>
    <w:p w:rsidR="001449EA" w:rsidRDefault="006B0455" w:rsidP="0050590A">
      <w:pPr>
        <w:rPr>
          <w:i/>
        </w:rPr>
      </w:pPr>
      <w:r>
        <w:rPr>
          <w:i/>
        </w:rPr>
        <w:t xml:space="preserve">(Основание: </w:t>
      </w:r>
      <w:hyperlink r:id="rId23" w:history="1">
        <w:r>
          <w:rPr>
            <w:rStyle w:val="afc"/>
            <w:i/>
          </w:rPr>
          <w:t>п. 4 ст. 250</w:t>
        </w:r>
      </w:hyperlink>
      <w:r>
        <w:rPr>
          <w:i/>
        </w:rPr>
        <w:t xml:space="preserve"> НК РФ)</w:t>
      </w:r>
    </w:p>
    <w:p w:rsidR="00A54DEC" w:rsidRDefault="00AC02C1" w:rsidP="0050590A">
      <w:r>
        <w:t xml:space="preserve">3.2.6. </w:t>
      </w:r>
      <w:r w:rsidR="00A54DEC">
        <w:t>Расходы признаются в том отчетном (налоговом) периоде, к которому они относятся, независимо от времени фактической выплаты денежных средств и (или) иной формы их оплаты.</w:t>
      </w:r>
    </w:p>
    <w:p w:rsidR="00ED0CD5" w:rsidRDefault="00A54DEC" w:rsidP="00AC02C1">
      <w:r>
        <w:rPr>
          <w:i/>
        </w:rPr>
        <w:t>(Основание: ст.</w:t>
      </w:r>
      <w:r>
        <w:t> </w:t>
      </w:r>
      <w:hyperlink r:id="rId24" w:history="1">
        <w:r>
          <w:rPr>
            <w:rStyle w:val="afc"/>
            <w:i/>
          </w:rPr>
          <w:t>ст. 271</w:t>
        </w:r>
      </w:hyperlink>
      <w:r>
        <w:t>,</w:t>
      </w:r>
      <w:r>
        <w:rPr>
          <w:i/>
        </w:rPr>
        <w:t xml:space="preserve"> </w:t>
      </w:r>
      <w:hyperlink r:id="rId25" w:history="1">
        <w:r>
          <w:rPr>
            <w:rStyle w:val="afc"/>
            <w:i/>
          </w:rPr>
          <w:t>272</w:t>
        </w:r>
      </w:hyperlink>
      <w:r>
        <w:rPr>
          <w:i/>
        </w:rPr>
        <w:t xml:space="preserve"> НК РФ</w:t>
      </w:r>
      <w:r>
        <w:t>)</w:t>
      </w:r>
    </w:p>
    <w:p w:rsidR="001449EA" w:rsidRDefault="006B0455" w:rsidP="0050590A">
      <w:pPr>
        <w:pStyle w:val="2"/>
      </w:pPr>
      <w:bookmarkStart w:id="20" w:name="_ref_29302"/>
      <w:r>
        <w:t>Учет прямых и косвенных расходов</w:t>
      </w:r>
      <w:bookmarkEnd w:id="20"/>
    </w:p>
    <w:p w:rsidR="001449EA" w:rsidRDefault="006B0455" w:rsidP="0050590A">
      <w:pPr>
        <w:pStyle w:val="3"/>
      </w:pPr>
      <w:bookmarkStart w:id="21" w:name="_ref_30953"/>
      <w:r>
        <w:t>В перечень прямых расходов, связанных с производством товаров (работ, услуг), включаются:</w:t>
      </w:r>
      <w:bookmarkEnd w:id="21"/>
    </w:p>
    <w:p w:rsidR="001449EA" w:rsidRDefault="006B0455" w:rsidP="0050590A">
      <w:pPr>
        <w:pStyle w:val="ab"/>
        <w:numPr>
          <w:ilvl w:val="0"/>
          <w:numId w:val="3"/>
        </w:numPr>
        <w:ind w:left="482"/>
        <w:jc w:val="both"/>
      </w:pPr>
      <w:r>
        <w:t>затр</w:t>
      </w:r>
      <w:r w:rsidR="008420F4">
        <w:t xml:space="preserve">аты на приобретение </w:t>
      </w:r>
      <w:r>
        <w:t xml:space="preserve"> материалов, испол</w:t>
      </w:r>
      <w:r w:rsidR="008420F4">
        <w:t xml:space="preserve">ьзуемых в </w:t>
      </w:r>
      <w:r>
        <w:t>в</w:t>
      </w:r>
      <w:r w:rsidR="008420F4">
        <w:t>ыполнении работ, оказании услуг</w:t>
      </w:r>
      <w:r>
        <w:t xml:space="preserve"> и (или) образующих их основу либо являющихся необходимым компон</w:t>
      </w:r>
      <w:r w:rsidR="008420F4">
        <w:t xml:space="preserve">ентом при </w:t>
      </w:r>
      <w:r>
        <w:t>выполнении</w:t>
      </w:r>
      <w:r w:rsidR="008420F4">
        <w:t xml:space="preserve"> работ, оказании услуг</w:t>
      </w:r>
      <w:r>
        <w:t>;</w:t>
      </w:r>
    </w:p>
    <w:p w:rsidR="001449EA" w:rsidRDefault="006B0455" w:rsidP="0050590A">
      <w:pPr>
        <w:pStyle w:val="ab"/>
        <w:numPr>
          <w:ilvl w:val="0"/>
          <w:numId w:val="3"/>
        </w:numPr>
        <w:ind w:left="482"/>
        <w:jc w:val="both"/>
      </w:pPr>
      <w:proofErr w:type="gramStart"/>
      <w:r>
        <w:t>расходы на оплату труда персонала, участвующего</w:t>
      </w:r>
      <w:r w:rsidR="008420F4">
        <w:t xml:space="preserve"> в процессе </w:t>
      </w:r>
      <w:r>
        <w:t xml:space="preserve"> выполнения работ, оказания услуг, а также расходы на уплату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обязательное медицинское страхование, обязательное социальное страхование от несчастных случаев на производстве и профессиональных заболеваний, начисленных на такую оплату труда;</w:t>
      </w:r>
      <w:proofErr w:type="gramEnd"/>
    </w:p>
    <w:p w:rsidR="0050590A" w:rsidRPr="00143F82" w:rsidRDefault="006B0455" w:rsidP="0050590A">
      <w:pPr>
        <w:pStyle w:val="3"/>
      </w:pPr>
      <w:r>
        <w:t>суммы начисленной амортизации по основным средствам, исполь</w:t>
      </w:r>
      <w:r w:rsidR="008420F4">
        <w:t xml:space="preserve">зуемым при </w:t>
      </w:r>
      <w:r>
        <w:t xml:space="preserve"> выполнении работ, оказании услуг.</w:t>
      </w:r>
      <w:r w:rsidR="0050590A" w:rsidRPr="0050590A">
        <w:t xml:space="preserve"> </w:t>
      </w:r>
      <w:r w:rsidR="0050590A">
        <w:t xml:space="preserve">К </w:t>
      </w:r>
      <w:r w:rsidR="0050590A" w:rsidRPr="00143F82">
        <w:t xml:space="preserve">прочим расходам относятся расходы, перечисленные в </w:t>
      </w:r>
      <w:r w:rsidR="0050590A" w:rsidRPr="006E03C3">
        <w:rPr>
          <w:color w:val="0070C0"/>
          <w:u w:val="single"/>
        </w:rPr>
        <w:t>ст. 264</w:t>
      </w:r>
      <w:r w:rsidR="0050590A" w:rsidRPr="00143F82">
        <w:t xml:space="preserve"> НК РФ.</w:t>
      </w:r>
    </w:p>
    <w:p w:rsidR="0050590A" w:rsidRPr="00143F82" w:rsidRDefault="0050590A" w:rsidP="0050590A">
      <w:pPr>
        <w:pStyle w:val="3"/>
      </w:pPr>
      <w:r w:rsidRPr="00143F82">
        <w:t xml:space="preserve">Расходы на ремонт основных средств, включая здания и сооружения, относятся к прочим расходам учреждения для целей уменьшения налогооблагаемой базы в размере фактических затрат в соответствии со </w:t>
      </w:r>
      <w:r w:rsidRPr="006E03C3">
        <w:rPr>
          <w:color w:val="0070C0"/>
          <w:u w:val="single"/>
        </w:rPr>
        <w:t>ст. 260</w:t>
      </w:r>
      <w:r w:rsidRPr="00143F82">
        <w:t xml:space="preserve"> НК РФ.</w:t>
      </w:r>
    </w:p>
    <w:p w:rsidR="0050590A" w:rsidRPr="00143F82" w:rsidRDefault="0050590A" w:rsidP="0050590A">
      <w:r w:rsidRPr="00143F82">
        <w:t xml:space="preserve">  </w:t>
      </w:r>
      <w:r>
        <w:t>3.3.4.</w:t>
      </w:r>
      <w:r w:rsidRPr="00143F82">
        <w:t xml:space="preserve"> В состав расходов отчетного (налогового) периода включаются расходы на капитальные вложения в размере не более 10% от первоначальной стоимости основных средств (за исключение основных средств, полученных безвозмездно).</w:t>
      </w:r>
    </w:p>
    <w:p w:rsidR="0050590A" w:rsidRPr="00143F82" w:rsidRDefault="0050590A" w:rsidP="0050590A">
      <w:r w:rsidRPr="00143F82">
        <w:lastRenderedPageBreak/>
        <w:t xml:space="preserve">  </w:t>
      </w:r>
      <w:r>
        <w:t>3.3.5.</w:t>
      </w:r>
      <w:r w:rsidRPr="00143F82">
        <w:t xml:space="preserve"> Расходы на обязательное и добровольное страхование имущества включаются в прочие расходы учреждения в размере фактических затрат в соответствии со </w:t>
      </w:r>
      <w:r w:rsidRPr="006E03C3">
        <w:rPr>
          <w:color w:val="0070C0"/>
          <w:u w:val="single"/>
        </w:rPr>
        <w:t>ст. 263</w:t>
      </w:r>
      <w:r w:rsidRPr="00143F82">
        <w:t xml:space="preserve"> НК РФ.</w:t>
      </w:r>
    </w:p>
    <w:p w:rsidR="0050590A" w:rsidRPr="00143F82" w:rsidRDefault="0050590A" w:rsidP="0050590A">
      <w:r w:rsidRPr="00143F82">
        <w:t xml:space="preserve">  </w:t>
      </w:r>
      <w:r>
        <w:t>3.3.6.</w:t>
      </w:r>
      <w:r w:rsidRPr="00143F82">
        <w:t xml:space="preserve"> В состав прочих расходов включаются расходы:</w:t>
      </w:r>
    </w:p>
    <w:p w:rsidR="0050590A" w:rsidRPr="00143F82" w:rsidRDefault="0050590A" w:rsidP="0050590A">
      <w:r w:rsidRPr="00143F82">
        <w:t xml:space="preserve">   - на обеспечение нормальных условий труда и мер по технике безопасности;</w:t>
      </w:r>
    </w:p>
    <w:p w:rsidR="0050590A" w:rsidRPr="00143F82" w:rsidRDefault="0050590A" w:rsidP="0050590A">
      <w:r w:rsidRPr="00143F82">
        <w:t xml:space="preserve">   - проведение ремонта помещений;</w:t>
      </w:r>
    </w:p>
    <w:p w:rsidR="0050590A" w:rsidRPr="00143F82" w:rsidRDefault="0050590A" w:rsidP="0050590A">
      <w:r w:rsidRPr="00143F82">
        <w:t xml:space="preserve">   - освещение, отопление, водоснабжение, электроснабжения (коммунальных услуг);</w:t>
      </w:r>
    </w:p>
    <w:p w:rsidR="0050590A" w:rsidRPr="00143F82" w:rsidRDefault="0050590A" w:rsidP="0050590A">
      <w:r w:rsidRPr="00143F82">
        <w:t xml:space="preserve">   - другие расходы в соответствии со </w:t>
      </w:r>
      <w:r w:rsidRPr="006E03C3">
        <w:rPr>
          <w:color w:val="0070C0"/>
          <w:u w:val="single"/>
        </w:rPr>
        <w:t>ст. 264 НК</w:t>
      </w:r>
      <w:r w:rsidRPr="00143F82">
        <w:t xml:space="preserve"> РФ.</w:t>
      </w:r>
    </w:p>
    <w:p w:rsidR="0050590A" w:rsidRPr="00143F82" w:rsidRDefault="0050590A" w:rsidP="0050590A">
      <w:r w:rsidRPr="00143F82">
        <w:t xml:space="preserve">   </w:t>
      </w:r>
      <w:r>
        <w:t>3.3.7.</w:t>
      </w:r>
      <w:r w:rsidRPr="00143F82">
        <w:t>Стоимость приобретенных изданий в полной сумме в момент приобретения включается в состав прочих расходов в целях налогообложения прибыли.</w:t>
      </w:r>
    </w:p>
    <w:p w:rsidR="0050590A" w:rsidRPr="00143F82" w:rsidRDefault="0050590A" w:rsidP="0050590A">
      <w:r w:rsidRPr="00143F82">
        <w:t xml:space="preserve">   Подписка на периодические издания включается в состав прочих расходов по факту оплаты. Учет данных периодических изданий ведется в библиотеке в соответствии с приказом Минкультуры России от </w:t>
      </w:r>
      <w:r w:rsidRPr="006E03C3">
        <w:rPr>
          <w:color w:val="0070C0"/>
          <w:u w:val="single"/>
        </w:rPr>
        <w:t>02.12.1998 №590</w:t>
      </w:r>
      <w:r w:rsidRPr="00143F82">
        <w:t>.</w:t>
      </w:r>
    </w:p>
    <w:p w:rsidR="0050590A" w:rsidRPr="00143F82" w:rsidRDefault="0050590A" w:rsidP="0050590A">
      <w:r w:rsidRPr="00143F82">
        <w:t xml:space="preserve">  </w:t>
      </w:r>
      <w:r>
        <w:t>3.3.8.</w:t>
      </w:r>
      <w:r w:rsidRPr="00143F82">
        <w:t xml:space="preserve"> Расходы на страхование автогражданской ответственности, на добровольное медицинское страхование работников включаются в состав прочих расходов поквартально в размере ¼  от суммы договора.</w:t>
      </w:r>
    </w:p>
    <w:p w:rsidR="0050590A" w:rsidRPr="00143F82" w:rsidRDefault="0050590A" w:rsidP="0050590A">
      <w:r w:rsidRPr="00143F82">
        <w:t xml:space="preserve">   </w:t>
      </w:r>
      <w:r>
        <w:t>3.3.9.</w:t>
      </w:r>
      <w:r w:rsidRPr="00143F82">
        <w:t>Расходы на повышение квалификации работников принимаются для целей налогообложения прибыли в фактических размерах в составе прочих расходов:</w:t>
      </w:r>
    </w:p>
    <w:p w:rsidR="0050590A" w:rsidRPr="00143F82" w:rsidRDefault="0050590A" w:rsidP="0050590A">
      <w:r w:rsidRPr="00143F82">
        <w:t xml:space="preserve">   - при выполнении плана повышении квалификации;</w:t>
      </w:r>
    </w:p>
    <w:p w:rsidR="0050590A" w:rsidRPr="00143F82" w:rsidRDefault="0050590A" w:rsidP="0050590A">
      <w:r w:rsidRPr="00143F82">
        <w:t xml:space="preserve">   - </w:t>
      </w:r>
      <w:proofErr w:type="gramStart"/>
      <w:r w:rsidRPr="00143F82">
        <w:t>наличии</w:t>
      </w:r>
      <w:proofErr w:type="gramEnd"/>
      <w:r w:rsidRPr="00143F82">
        <w:t xml:space="preserve"> приказа о направлении работника на повышение квалификации.</w:t>
      </w:r>
    </w:p>
    <w:p w:rsidR="0050590A" w:rsidRPr="00143F82" w:rsidRDefault="0050590A" w:rsidP="0050590A">
      <w:r w:rsidRPr="00143F82">
        <w:t xml:space="preserve"> </w:t>
      </w:r>
      <w:r>
        <w:t>3.3.10.</w:t>
      </w:r>
      <w:r w:rsidRPr="00143F82">
        <w:t xml:space="preserve">  К прочим расходам, связанным с производством и реализацией, относятся расходы на рекламу следующих производимых и реализуемых услуг:</w:t>
      </w:r>
    </w:p>
    <w:p w:rsidR="0050590A" w:rsidRPr="00143F82" w:rsidRDefault="0050590A" w:rsidP="0050590A">
      <w:r w:rsidRPr="00143F82">
        <w:t xml:space="preserve">   - рекламные мероприятия с привлечением СМИ;</w:t>
      </w:r>
    </w:p>
    <w:p w:rsidR="0050590A" w:rsidRPr="00143F82" w:rsidRDefault="0050590A" w:rsidP="0050590A">
      <w:r w:rsidRPr="00143F82">
        <w:t xml:space="preserve">   - наружная реклама, включая изготовление стендов и щитов;</w:t>
      </w:r>
    </w:p>
    <w:p w:rsidR="0050590A" w:rsidRPr="00143F82" w:rsidRDefault="0050590A" w:rsidP="0050590A">
      <w:r>
        <w:t xml:space="preserve">   - участие в выставках, о</w:t>
      </w:r>
      <w:r w:rsidRPr="00143F82">
        <w:t>формление витрин и пр.;</w:t>
      </w:r>
    </w:p>
    <w:p w:rsidR="0050590A" w:rsidRPr="00143F82" w:rsidRDefault="0050590A" w:rsidP="0050590A">
      <w:r w:rsidRPr="00143F82">
        <w:t xml:space="preserve">   - другие расходы в соответствии со </w:t>
      </w:r>
      <w:r w:rsidRPr="006E03C3">
        <w:rPr>
          <w:color w:val="0070C0"/>
          <w:u w:val="single"/>
        </w:rPr>
        <w:t xml:space="preserve">ст. 264 </w:t>
      </w:r>
      <w:r w:rsidRPr="00143F82">
        <w:t>НК РФ.</w:t>
      </w:r>
    </w:p>
    <w:p w:rsidR="0050590A" w:rsidRPr="00143F82" w:rsidRDefault="0050590A" w:rsidP="0050590A">
      <w:r w:rsidRPr="00143F82">
        <w:t xml:space="preserve">  </w:t>
      </w:r>
      <w:r>
        <w:t>3.3.11.</w:t>
      </w:r>
      <w:r w:rsidRPr="00143F82">
        <w:t xml:space="preserve"> В состав прочих расходов включаются представительские расходы, связанные с официальным приемом и обслуживанием представителей других организаций. Представительские расходы нормируются в соответствии с </w:t>
      </w:r>
      <w:r w:rsidRPr="006E03C3">
        <w:rPr>
          <w:color w:val="0070C0"/>
          <w:u w:val="single"/>
        </w:rPr>
        <w:t>п. 2 ст. 264</w:t>
      </w:r>
      <w:r w:rsidRPr="00143F82">
        <w:t xml:space="preserve"> НК РФ, не выше 4% расходов НГХМ на оплату труда за отчетный (налоговый) период.</w:t>
      </w:r>
    </w:p>
    <w:p w:rsidR="0050590A" w:rsidRPr="00143F82" w:rsidRDefault="0050590A" w:rsidP="0050590A">
      <w:r>
        <w:t>3.3.12.</w:t>
      </w:r>
      <w:r w:rsidRPr="00143F82">
        <w:t>Расходы на капитальный и текущий ремонт основных средств</w:t>
      </w:r>
      <w:r>
        <w:t>,</w:t>
      </w:r>
      <w:r w:rsidRPr="00143F82">
        <w:t xml:space="preserve"> включаются в прочие расходы в тот отчетный период, в котором они были осуществлены, в размере фактических затрат на основании счетов-фактур и актов выполненных работ.</w:t>
      </w:r>
    </w:p>
    <w:p w:rsidR="0050590A" w:rsidRPr="00143F82" w:rsidRDefault="0050590A" w:rsidP="0050590A">
      <w:r>
        <w:t>3.3.13.</w:t>
      </w:r>
      <w:r w:rsidRPr="00143F82">
        <w:t xml:space="preserve">Распределение косвенных расходов производится пропорционально источникам финансирования согласно </w:t>
      </w:r>
      <w:r w:rsidRPr="006E03C3">
        <w:rPr>
          <w:color w:val="0070C0"/>
          <w:u w:val="single"/>
        </w:rPr>
        <w:t>ст. 321.1</w:t>
      </w:r>
      <w:r w:rsidRPr="00143F82">
        <w:t xml:space="preserve"> НК РФ.</w:t>
      </w:r>
    </w:p>
    <w:p w:rsidR="0050590A" w:rsidRDefault="0050590A" w:rsidP="0050590A">
      <w:r>
        <w:t>3.3.14.</w:t>
      </w:r>
      <w:r w:rsidRPr="00143F82">
        <w:t>Расходы по оплате коммунальных услуг, связи, транспортных относятся к прочим расходам учреждения для целей уменьшения налогооблагаемой ба</w:t>
      </w:r>
      <w:r>
        <w:t>зы в размере фактических затрат.</w:t>
      </w:r>
    </w:p>
    <w:p w:rsidR="001449EA" w:rsidRDefault="0050590A" w:rsidP="0050590A">
      <w:r>
        <w:rPr>
          <w:i/>
        </w:rPr>
        <w:t xml:space="preserve"> </w:t>
      </w:r>
      <w:proofErr w:type="gramStart"/>
      <w:r w:rsidR="006B0455">
        <w:rPr>
          <w:i/>
        </w:rPr>
        <w:t>(Основание:</w:t>
      </w:r>
      <w:r w:rsidR="006B0455">
        <w:t> </w:t>
      </w:r>
      <w:proofErr w:type="spellStart"/>
      <w:r w:rsidR="003D2A47">
        <w:fldChar w:fldCharType="begin"/>
      </w:r>
      <w:r w:rsidR="003D2A47">
        <w:instrText>HYPERLINK "consultantplus://offline/ref=9D8161AA42813FF2C5CEF20345109A18045E915A4D486592BF0D91A3DD55F1698951AD87C989255BD5F8EF9CC6009B654393C4422B6702763792395C742FD79786DE4C4BBB23d1R3M"</w:instrText>
      </w:r>
      <w:r w:rsidR="003D2A47">
        <w:fldChar w:fldCharType="separate"/>
      </w:r>
      <w:r w:rsidR="006B0455">
        <w:rPr>
          <w:rStyle w:val="afc"/>
          <w:i/>
        </w:rPr>
        <w:t>пп</w:t>
      </w:r>
      <w:proofErr w:type="spellEnd"/>
      <w:r w:rsidR="006B0455">
        <w:rPr>
          <w:rStyle w:val="afc"/>
          <w:i/>
        </w:rPr>
        <w:t>. 1 п. 1 ст. 254</w:t>
      </w:r>
      <w:r w:rsidR="003D2A47">
        <w:fldChar w:fldCharType="end"/>
      </w:r>
      <w:r w:rsidR="006B0455">
        <w:t xml:space="preserve">, </w:t>
      </w:r>
      <w:hyperlink r:id="rId26" w:history="1">
        <w:r w:rsidR="006B0455">
          <w:rPr>
            <w:rStyle w:val="afc"/>
            <w:i/>
          </w:rPr>
          <w:t>ст. 255</w:t>
        </w:r>
      </w:hyperlink>
      <w:r w:rsidR="006B0455">
        <w:rPr>
          <w:i/>
        </w:rPr>
        <w:t>,</w:t>
      </w:r>
      <w:r w:rsidR="006B0455">
        <w:t xml:space="preserve"> </w:t>
      </w:r>
      <w:hyperlink r:id="rId27" w:history="1">
        <w:proofErr w:type="spellStart"/>
        <w:r w:rsidR="006B0455">
          <w:rPr>
            <w:rStyle w:val="afc"/>
            <w:i/>
          </w:rPr>
          <w:t>пп</w:t>
        </w:r>
        <w:proofErr w:type="spellEnd"/>
        <w:r w:rsidR="006B0455">
          <w:rPr>
            <w:rStyle w:val="afc"/>
            <w:i/>
          </w:rPr>
          <w:t>. 1,</w:t>
        </w:r>
      </w:hyperlink>
      <w:r w:rsidR="006B0455">
        <w:rPr>
          <w:i/>
        </w:rPr>
        <w:t xml:space="preserve"> </w:t>
      </w:r>
      <w:hyperlink r:id="rId28" w:history="1">
        <w:r w:rsidR="006B0455">
          <w:rPr>
            <w:rStyle w:val="afc"/>
            <w:i/>
          </w:rPr>
          <w:t>45 п. 1 ст. 264</w:t>
        </w:r>
      </w:hyperlink>
      <w:r w:rsidR="006B0455">
        <w:t xml:space="preserve">, </w:t>
      </w:r>
      <w:hyperlink r:id="rId29" w:history="1">
        <w:proofErr w:type="spellStart"/>
        <w:r w:rsidR="006B0455">
          <w:rPr>
            <w:rStyle w:val="afc"/>
            <w:i/>
          </w:rPr>
          <w:t>пп</w:t>
        </w:r>
        <w:proofErr w:type="spellEnd"/>
        <w:r w:rsidR="006B0455">
          <w:rPr>
            <w:rStyle w:val="afc"/>
            <w:i/>
          </w:rPr>
          <w:t>. 3 п. 2 ст. 253</w:t>
        </w:r>
      </w:hyperlink>
      <w:r w:rsidR="006B0455">
        <w:rPr>
          <w:i/>
        </w:rPr>
        <w:t xml:space="preserve">, </w:t>
      </w:r>
      <w:hyperlink r:id="rId30" w:history="1">
        <w:r w:rsidR="006B0455">
          <w:rPr>
            <w:rStyle w:val="afc"/>
            <w:i/>
          </w:rPr>
          <w:t>ст. 259</w:t>
        </w:r>
      </w:hyperlink>
      <w:r w:rsidR="006B0455">
        <w:t>,</w:t>
      </w:r>
      <w:r w:rsidR="006B0455">
        <w:rPr>
          <w:i/>
        </w:rPr>
        <w:t xml:space="preserve"> </w:t>
      </w:r>
      <w:hyperlink r:id="rId31" w:history="1">
        <w:r w:rsidR="006B0455">
          <w:rPr>
            <w:rStyle w:val="afc"/>
            <w:i/>
          </w:rPr>
          <w:t>п. 1 ст. 318</w:t>
        </w:r>
      </w:hyperlink>
      <w:r w:rsidR="006B0455">
        <w:rPr>
          <w:i/>
        </w:rPr>
        <w:t xml:space="preserve"> НК РФ)</w:t>
      </w:r>
      <w:proofErr w:type="gramEnd"/>
    </w:p>
    <w:p w:rsidR="001449EA" w:rsidRDefault="0050590A" w:rsidP="0050590A">
      <w:pPr>
        <w:pStyle w:val="3"/>
        <w:numPr>
          <w:ilvl w:val="0"/>
          <w:numId w:val="0"/>
        </w:numPr>
      </w:pPr>
      <w:bookmarkStart w:id="22" w:name="_ref_30954"/>
      <w:r>
        <w:lastRenderedPageBreak/>
        <w:t xml:space="preserve">      3.3.15.</w:t>
      </w:r>
      <w:r w:rsidR="006B0455">
        <w:t>Расходы, понесенные при оказании услуг, в полном объеме признаются в текущем отчетном (налоговом) периоде без распределения прямых расходов на остатки незавершенного производства.</w:t>
      </w:r>
      <w:bookmarkEnd w:id="22"/>
    </w:p>
    <w:p w:rsidR="001449EA" w:rsidRDefault="006B0455" w:rsidP="0050590A">
      <w:pPr>
        <w:rPr>
          <w:i/>
        </w:rPr>
      </w:pPr>
      <w:r>
        <w:rPr>
          <w:i/>
        </w:rPr>
        <w:t xml:space="preserve">(Основание: </w:t>
      </w:r>
      <w:hyperlink r:id="rId32" w:history="1">
        <w:proofErr w:type="spellStart"/>
        <w:r>
          <w:rPr>
            <w:rStyle w:val="afc"/>
            <w:i/>
          </w:rPr>
          <w:t>абз</w:t>
        </w:r>
        <w:proofErr w:type="spellEnd"/>
        <w:r>
          <w:rPr>
            <w:rStyle w:val="afc"/>
            <w:i/>
          </w:rPr>
          <w:t>. 3 п. 2 ст. 318</w:t>
        </w:r>
      </w:hyperlink>
      <w:r>
        <w:rPr>
          <w:i/>
        </w:rPr>
        <w:t xml:space="preserve"> НК РФ)</w:t>
      </w:r>
    </w:p>
    <w:p w:rsidR="00E51572" w:rsidRPr="00143F82" w:rsidRDefault="0050590A" w:rsidP="0050590A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</w:pPr>
      <w:r>
        <w:t xml:space="preserve">         3.3.16</w:t>
      </w:r>
      <w:r w:rsidR="00E51572">
        <w:t xml:space="preserve">. </w:t>
      </w:r>
      <w:r w:rsidR="00E51572" w:rsidRPr="00143F82">
        <w:t xml:space="preserve">Расходы на оплату труда признаются в соответствии со </w:t>
      </w:r>
      <w:r w:rsidR="00E51572" w:rsidRPr="00E51572">
        <w:rPr>
          <w:color w:val="0070C0"/>
          <w:u w:val="single"/>
        </w:rPr>
        <w:t>ст. 255</w:t>
      </w:r>
      <w:r w:rsidR="00E51572" w:rsidRPr="00143F82">
        <w:t xml:space="preserve"> НК РФ.   Основанием для начисления оплаты труда служат:</w:t>
      </w:r>
    </w:p>
    <w:p w:rsidR="00E51572" w:rsidRPr="00143F82" w:rsidRDefault="00E51572" w:rsidP="0050590A">
      <w:r w:rsidRPr="00143F82">
        <w:t xml:space="preserve">   - трудовой договор;</w:t>
      </w:r>
    </w:p>
    <w:p w:rsidR="00E51572" w:rsidRPr="00143F82" w:rsidRDefault="00E51572" w:rsidP="0050590A">
      <w:r w:rsidRPr="00143F82">
        <w:t xml:space="preserve">   - приказы на прием и перемещение работника;</w:t>
      </w:r>
    </w:p>
    <w:p w:rsidR="00E51572" w:rsidRPr="00143F82" w:rsidRDefault="00E51572" w:rsidP="0050590A">
      <w:r w:rsidRPr="00143F82">
        <w:t xml:space="preserve">   - приказы о надбавках;</w:t>
      </w:r>
    </w:p>
    <w:p w:rsidR="00E51572" w:rsidRPr="00143F82" w:rsidRDefault="00E51572" w:rsidP="0050590A">
      <w:r w:rsidRPr="00143F82">
        <w:t xml:space="preserve">   - табель рабочего времени;</w:t>
      </w:r>
    </w:p>
    <w:p w:rsidR="00E51572" w:rsidRPr="00143F82" w:rsidRDefault="00E51572" w:rsidP="0050590A">
      <w:r w:rsidRPr="00143F82">
        <w:t xml:space="preserve">   - коллективный договор;</w:t>
      </w:r>
    </w:p>
    <w:p w:rsidR="00E51572" w:rsidRDefault="006E03C3" w:rsidP="00AC02C1">
      <w:r>
        <w:t xml:space="preserve">   - положение об оплате труда</w:t>
      </w:r>
    </w:p>
    <w:p w:rsidR="001449EA" w:rsidRPr="006E03C3" w:rsidRDefault="006B0455" w:rsidP="0050590A">
      <w:pPr>
        <w:pStyle w:val="2"/>
      </w:pPr>
      <w:bookmarkStart w:id="23" w:name="_ref_37674"/>
      <w:r w:rsidRPr="006E03C3">
        <w:t>Учет товарно-материальных ценностей</w:t>
      </w:r>
      <w:bookmarkEnd w:id="23"/>
    </w:p>
    <w:p w:rsidR="001449EA" w:rsidRDefault="006B0455" w:rsidP="0050590A">
      <w:pPr>
        <w:pStyle w:val="3"/>
      </w:pPr>
      <w:bookmarkStart w:id="24" w:name="_ref_34314"/>
      <w:r>
        <w:t>Стоимость покупных товаров формируется из цены приобретения товаров, установленной условиями договора и уплаченной поставщику, с учетом следующих расходов, связанных с их приобретением: расходов на доставку, расходов на погрузочно-разгрузочные работы.</w:t>
      </w:r>
      <w:bookmarkEnd w:id="24"/>
    </w:p>
    <w:p w:rsidR="001449EA" w:rsidRDefault="006B0455" w:rsidP="0050590A">
      <w:r>
        <w:rPr>
          <w:i/>
        </w:rPr>
        <w:t xml:space="preserve">(Основание: </w:t>
      </w:r>
      <w:hyperlink r:id="rId33" w:history="1">
        <w:proofErr w:type="spellStart"/>
        <w:r>
          <w:rPr>
            <w:rStyle w:val="afc"/>
            <w:i/>
          </w:rPr>
          <w:t>абз</w:t>
        </w:r>
        <w:proofErr w:type="spellEnd"/>
        <w:r>
          <w:rPr>
            <w:rStyle w:val="afc"/>
            <w:i/>
          </w:rPr>
          <w:t>. 2 ст. 320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25" w:name="_ref_36011"/>
      <w:r>
        <w:t>При реализации покупных товаров для определения стоимости их приобретения применяется метод оценки по средней стоимости.</w:t>
      </w:r>
      <w:bookmarkEnd w:id="25"/>
    </w:p>
    <w:p w:rsidR="001449EA" w:rsidRDefault="006B0455" w:rsidP="0050590A">
      <w:r>
        <w:rPr>
          <w:i/>
        </w:rPr>
        <w:t xml:space="preserve">(Основание: </w:t>
      </w:r>
      <w:hyperlink r:id="rId34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3 п. 1 ст. 268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26" w:name="_ref_36012"/>
      <w:r>
        <w:t>Для определения размера материальных расходов при списании материалов применяется метод оценки по средней стоимости.</w:t>
      </w:r>
      <w:bookmarkEnd w:id="26"/>
    </w:p>
    <w:p w:rsidR="001449EA" w:rsidRDefault="006B0455" w:rsidP="0050590A">
      <w:r>
        <w:rPr>
          <w:i/>
        </w:rPr>
        <w:t xml:space="preserve">(Основание: </w:t>
      </w:r>
      <w:hyperlink r:id="rId35" w:history="1">
        <w:r>
          <w:rPr>
            <w:rStyle w:val="afc"/>
            <w:i/>
          </w:rPr>
          <w:t>п. 8 ст. 254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27" w:name="_ref_36013"/>
      <w:r>
        <w:t xml:space="preserve">Стоимость имущества, перечисленного в </w:t>
      </w:r>
      <w:hyperlink r:id="rId36" w:history="1">
        <w:proofErr w:type="spellStart"/>
        <w:r>
          <w:rPr>
            <w:rStyle w:val="afc"/>
          </w:rPr>
          <w:t>пп</w:t>
        </w:r>
        <w:proofErr w:type="spellEnd"/>
        <w:r>
          <w:rPr>
            <w:rStyle w:val="afc"/>
          </w:rPr>
          <w:t>. 3 п. 1 ст. 254</w:t>
        </w:r>
      </w:hyperlink>
      <w:r>
        <w:t xml:space="preserve"> НК РФ (не являющегося амортизируемым), включается в состав материальных расходов в полной сумме по мере ввода такого имущества в эксплуатацию.</w:t>
      </w:r>
      <w:bookmarkEnd w:id="27"/>
    </w:p>
    <w:p w:rsidR="001449EA" w:rsidRDefault="006B0455" w:rsidP="0050590A">
      <w:r>
        <w:rPr>
          <w:i/>
        </w:rPr>
        <w:t xml:space="preserve">(Основание: в </w:t>
      </w:r>
      <w:hyperlink r:id="rId37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3 п. 1 ст. 254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2"/>
      </w:pPr>
      <w:bookmarkStart w:id="28" w:name="_ref_46449"/>
      <w:r>
        <w:t>Учет амортизируемого имущества</w:t>
      </w:r>
      <w:bookmarkEnd w:id="28"/>
    </w:p>
    <w:p w:rsidR="001449EA" w:rsidRDefault="006B0455" w:rsidP="0050590A">
      <w:pPr>
        <w:pStyle w:val="3"/>
      </w:pPr>
      <w:bookmarkStart w:id="29" w:name="_ref_48305"/>
      <w:r>
        <w:t>Срок полезного использования объекта основных средств, установленный при его приобретении, пересматривается при проведении работ по реконструкции, модернизации, техническому перевооружению. Если в результате таких работ имело  место улучшение (повышение) первоначально принятых нормативных показателей функционирования объекта основных средств, то срок полезного использования объекта увеличивается. При этом увеличение может быть осуществлено в пределах сроков, установленных для той амортизационной группы, в которую ранее было включено такое основное средство.</w:t>
      </w:r>
      <w:bookmarkEnd w:id="29"/>
    </w:p>
    <w:p w:rsidR="001449EA" w:rsidRDefault="006B0455" w:rsidP="0050590A">
      <w:r>
        <w:rPr>
          <w:i/>
        </w:rPr>
        <w:t xml:space="preserve">(Основание: </w:t>
      </w:r>
      <w:hyperlink r:id="rId38" w:history="1">
        <w:r>
          <w:rPr>
            <w:rStyle w:val="afc"/>
            <w:i/>
          </w:rPr>
          <w:t>п. 1 ст. 258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30" w:name="_ref_48306"/>
      <w:r>
        <w:t>По приобретаемым основным средствам, бывшим в употреблении, норма амортизации в целях применения линейного метода определяется с учетом срока полезного использования, уменьшенного на число месяцев эксплуатации данного имущества у предыдущих собственников.</w:t>
      </w:r>
      <w:bookmarkEnd w:id="30"/>
    </w:p>
    <w:p w:rsidR="001449EA" w:rsidRDefault="006B0455" w:rsidP="0050590A">
      <w:r>
        <w:rPr>
          <w:i/>
        </w:rPr>
        <w:t xml:space="preserve">(Основание: </w:t>
      </w:r>
      <w:hyperlink r:id="rId39" w:history="1">
        <w:r>
          <w:rPr>
            <w:rStyle w:val="afc"/>
            <w:i/>
          </w:rPr>
          <w:t>п. 7 ст. 258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2"/>
      </w:pPr>
      <w:bookmarkStart w:id="31" w:name="_ref_50151"/>
      <w:r>
        <w:lastRenderedPageBreak/>
        <w:t>Начисление амортизации</w:t>
      </w:r>
      <w:bookmarkEnd w:id="31"/>
    </w:p>
    <w:p w:rsidR="001449EA" w:rsidRDefault="006B0455" w:rsidP="0050590A">
      <w:pPr>
        <w:pStyle w:val="3"/>
      </w:pPr>
      <w:bookmarkStart w:id="32" w:name="_ref_52055"/>
      <w:r>
        <w:t>По всем объектам амортизируемого имущества применяется линейный метод начисления амортизации.</w:t>
      </w:r>
      <w:bookmarkEnd w:id="32"/>
    </w:p>
    <w:p w:rsidR="001449EA" w:rsidRDefault="006B0455" w:rsidP="0050590A">
      <w:r>
        <w:rPr>
          <w:i/>
        </w:rPr>
        <w:t xml:space="preserve">(Основание: </w:t>
      </w:r>
      <w:hyperlink r:id="rId40" w:history="1">
        <w:r>
          <w:rPr>
            <w:rStyle w:val="afc"/>
            <w:i/>
          </w:rPr>
          <w:t>п. 1 ст. 259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33" w:name="_ref_52057"/>
      <w:r>
        <w:t>Амортизационная премия не применяется.</w:t>
      </w:r>
      <w:bookmarkEnd w:id="33"/>
    </w:p>
    <w:p w:rsidR="001449EA" w:rsidRDefault="006B0455" w:rsidP="0050590A">
      <w:r>
        <w:rPr>
          <w:i/>
        </w:rPr>
        <w:t xml:space="preserve">(Основание: </w:t>
      </w:r>
      <w:hyperlink r:id="rId41" w:history="1">
        <w:proofErr w:type="spellStart"/>
        <w:r>
          <w:rPr>
            <w:rStyle w:val="afc"/>
            <w:i/>
          </w:rPr>
          <w:t>абз</w:t>
        </w:r>
        <w:proofErr w:type="spellEnd"/>
        <w:r>
          <w:rPr>
            <w:rStyle w:val="afc"/>
            <w:i/>
          </w:rPr>
          <w:t>. 2 п. 9 ст. 258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34" w:name="_ref_52058"/>
      <w:r>
        <w:t>Амортизация по объектам основных средств начисляется без применения специальных повышающих коэффициентов.</w:t>
      </w:r>
      <w:bookmarkEnd w:id="34"/>
    </w:p>
    <w:p w:rsidR="001449EA" w:rsidRDefault="006B0455" w:rsidP="0050590A">
      <w:r>
        <w:rPr>
          <w:i/>
        </w:rPr>
        <w:t xml:space="preserve">(Основание: </w:t>
      </w:r>
      <w:hyperlink r:id="rId42" w:history="1">
        <w:r>
          <w:rPr>
            <w:rStyle w:val="afc"/>
            <w:i/>
          </w:rPr>
          <w:t>п. п. 1</w:t>
        </w:r>
      </w:hyperlink>
      <w:r>
        <w:rPr>
          <w:i/>
        </w:rPr>
        <w:t xml:space="preserve"> - </w:t>
      </w:r>
      <w:hyperlink r:id="rId43" w:history="1">
        <w:r>
          <w:rPr>
            <w:rStyle w:val="afc"/>
            <w:i/>
          </w:rPr>
          <w:t>3 ст. 259.3</w:t>
        </w:r>
      </w:hyperlink>
      <w:r>
        <w:rPr>
          <w:i/>
        </w:rPr>
        <w:t xml:space="preserve"> НК РФ)</w:t>
      </w:r>
    </w:p>
    <w:p w:rsidR="001449EA" w:rsidRDefault="006B0455" w:rsidP="0050590A">
      <w:pPr>
        <w:pStyle w:val="3"/>
      </w:pPr>
      <w:bookmarkStart w:id="35" w:name="_ref_52059"/>
      <w:r>
        <w:t>Амортизация по всем объектам амортизируемого имущества начисляется без применения понижающих коэффициентов.</w:t>
      </w:r>
      <w:bookmarkEnd w:id="35"/>
    </w:p>
    <w:p w:rsidR="001449EA" w:rsidRDefault="006B0455" w:rsidP="0050590A">
      <w:pPr>
        <w:rPr>
          <w:i/>
        </w:rPr>
      </w:pPr>
      <w:r>
        <w:rPr>
          <w:i/>
        </w:rPr>
        <w:t xml:space="preserve">(Основание: </w:t>
      </w:r>
      <w:hyperlink r:id="rId44" w:history="1">
        <w:r>
          <w:rPr>
            <w:rStyle w:val="afc"/>
            <w:i/>
          </w:rPr>
          <w:t>п. 4 ст. 259.3</w:t>
        </w:r>
      </w:hyperlink>
      <w:r>
        <w:rPr>
          <w:i/>
        </w:rPr>
        <w:t xml:space="preserve"> НК РФ)</w:t>
      </w:r>
    </w:p>
    <w:p w:rsidR="006E03C3" w:rsidRDefault="00E51572" w:rsidP="0019570E">
      <w:r>
        <w:t>3.6.5</w:t>
      </w:r>
      <w:r w:rsidRPr="00143F82">
        <w:t xml:space="preserve"> Амортизация в целях налогового учета по имуществу, приобретенному в связи с осуществлением предпринимательской деятельности, используемому для такой деятельности, начисляется в соответствии со </w:t>
      </w:r>
      <w:r w:rsidRPr="006E03C3">
        <w:rPr>
          <w:color w:val="0070C0"/>
          <w:u w:val="single"/>
        </w:rPr>
        <w:t>ст. 256 и 321.1</w:t>
      </w:r>
      <w:r w:rsidR="0050590A">
        <w:t xml:space="preserve"> НК РФ. </w:t>
      </w:r>
      <w:r w:rsidRPr="00143F82">
        <w:t>Суммы амортизации, начисленной по имуществу, приобретенному за счет средств от предпринимательской деятельности и используемому для осуществления этой деятельности, относятся на расходы для целей налогообложения прибыли.</w:t>
      </w:r>
      <w:r w:rsidR="0019570E">
        <w:t xml:space="preserve"> </w:t>
      </w:r>
      <w:r w:rsidRPr="00143F82">
        <w:t>При проведении переоценки стоимости объектов основных средств положительная (отрицательная) сумма такой переоценки не признается доходом (расходом), учитываемым для целей налогообложения, и не применяется как восстановительная стоимость амортизируемого имущества. Начисление суммы амортизации по объектам амортизируемого имущества начинается с 1 числа месяца, следующего за месяцем в котором объект введен в эксплуатацию, и прекращается с 1 числа месяца, следующего за месяцем полного списания стоимости или выбытия объекта по любым основаниям.</w:t>
      </w:r>
    </w:p>
    <w:p w:rsidR="0050590A" w:rsidRPr="00143F82" w:rsidRDefault="0050590A" w:rsidP="0050590A">
      <w:r>
        <w:t>3.7.</w:t>
      </w:r>
      <w:r w:rsidRPr="00143F82">
        <w:t>При исчислении налоговой базы по налогу на прибыль в составе доходов и расходов НГХМ  не учитываются доходы и расходы, которые относятся к ЕНВД. Если разделение расходов напрямую невозможно, то распределяются они пропорционально доле доходов организации от деятельности, относящейся к «вмененному» налогу, в общем доходе организации по всем видам деятельности (</w:t>
      </w:r>
      <w:r w:rsidRPr="0019570E">
        <w:rPr>
          <w:color w:val="0070C0"/>
          <w:u w:val="single"/>
        </w:rPr>
        <w:t>п. 9 ст. 274</w:t>
      </w:r>
      <w:r w:rsidRPr="00143F82">
        <w:t> НК РФ).</w:t>
      </w:r>
    </w:p>
    <w:p w:rsidR="00E51572" w:rsidRDefault="0050590A" w:rsidP="00A3478D">
      <w:r>
        <w:t>3.8.</w:t>
      </w:r>
      <w:r w:rsidRPr="00143F82">
        <w:t xml:space="preserve"> После уплаты налога на прибыль средства от прибыли направляются на материальное поощрение работников, социальные выплаты и материальную помощь, содержание материально-технической базы.</w:t>
      </w:r>
    </w:p>
    <w:p w:rsidR="001449EA" w:rsidRDefault="006B0455">
      <w:pPr>
        <w:pStyle w:val="1"/>
      </w:pPr>
      <w:bookmarkStart w:id="36" w:name="_ref_87610"/>
      <w:r>
        <w:t>Налог на доходы физических лиц</w:t>
      </w:r>
      <w:bookmarkEnd w:id="36"/>
    </w:p>
    <w:p w:rsidR="001449EA" w:rsidRDefault="006B0455">
      <w:pPr>
        <w:pStyle w:val="2"/>
      </w:pPr>
      <w:bookmarkStart w:id="37" w:name="_ref_469046"/>
      <w:r>
        <w:t xml:space="preserve">Учет доходов, выплаченных физическим лицам, в отношении которых выполняются обязанности налогового агента, предоставленных налоговых вычетов, а также сумм исчисленного и удержанного с них НДФЛ ведется в налоговом регистре, форма которого приведена в Приложении № </w:t>
      </w:r>
      <w:r w:rsidR="003D2A47">
        <w:fldChar w:fldCharType="begin" w:fldLock="1"/>
      </w:r>
      <w:r>
        <w:instrText xml:space="preserve"> REF _ref_277232 \h \n \! </w:instrText>
      </w:r>
      <w:r w:rsidR="003D2A47">
        <w:fldChar w:fldCharType="separate"/>
      </w:r>
      <w:r>
        <w:t>3</w:t>
      </w:r>
      <w:r w:rsidR="003D2A47">
        <w:fldChar w:fldCharType="end"/>
      </w:r>
      <w:r>
        <w:t xml:space="preserve"> к Учетной политике.</w:t>
      </w:r>
      <w:bookmarkEnd w:id="37"/>
    </w:p>
    <w:p w:rsidR="001449EA" w:rsidRDefault="006B0455">
      <w:r>
        <w:rPr>
          <w:i/>
        </w:rPr>
        <w:t xml:space="preserve">(Основание: </w:t>
      </w:r>
      <w:hyperlink r:id="rId45" w:history="1">
        <w:r>
          <w:rPr>
            <w:rStyle w:val="afc"/>
            <w:i/>
          </w:rPr>
          <w:t>п. 1 ст. 230</w:t>
        </w:r>
      </w:hyperlink>
      <w:r>
        <w:rPr>
          <w:i/>
        </w:rPr>
        <w:t xml:space="preserve"> НК РФ)</w:t>
      </w:r>
    </w:p>
    <w:p w:rsidR="001449EA" w:rsidRDefault="006B0455">
      <w:pPr>
        <w:pStyle w:val="1"/>
      </w:pPr>
      <w:bookmarkStart w:id="38" w:name="_ref_95239"/>
      <w:r>
        <w:t>Страховые взносы</w:t>
      </w:r>
      <w:bookmarkEnd w:id="38"/>
    </w:p>
    <w:p w:rsidR="001449EA" w:rsidRDefault="006B0455">
      <w:pPr>
        <w:pStyle w:val="2"/>
      </w:pPr>
      <w:bookmarkStart w:id="39" w:name="_ref_90183"/>
      <w:proofErr w:type="gramStart"/>
      <w:r>
        <w:t xml:space="preserve">Учет сумм начисленных выплат и иных вознаграждений, а также относящихся к ним сумм страховых взносов на обязательное пенсионное страхование, на обязательное социальное страхование на случай временной нетрудоспособности и в связи с материнством, на обязательное </w:t>
      </w:r>
      <w:r>
        <w:lastRenderedPageBreak/>
        <w:t>медицинское страхование по каждому физическому лицу, в пользу которого осуществлялись выплаты и в отношении которого организация выступает плательщиком, ведется в регистрах учета, форма которых приведена в</w:t>
      </w:r>
      <w:proofErr w:type="gramEnd"/>
      <w:r>
        <w:t xml:space="preserve"> </w:t>
      </w:r>
      <w:proofErr w:type="gramStart"/>
      <w:r>
        <w:t>Приложении</w:t>
      </w:r>
      <w:proofErr w:type="gramEnd"/>
      <w:r>
        <w:t xml:space="preserve"> № </w:t>
      </w:r>
      <w:r w:rsidR="003D2A47">
        <w:fldChar w:fldCharType="begin" w:fldLock="1"/>
      </w:r>
      <w:r>
        <w:instrText xml:space="preserve"> REF _ref_282327 \h \n \! </w:instrText>
      </w:r>
      <w:r w:rsidR="003D2A47">
        <w:fldChar w:fldCharType="separate"/>
      </w:r>
      <w:r>
        <w:t>4</w:t>
      </w:r>
      <w:r w:rsidR="003D2A47">
        <w:fldChar w:fldCharType="end"/>
      </w:r>
      <w:r>
        <w:t xml:space="preserve"> к Учетной политике.</w:t>
      </w:r>
      <w:bookmarkEnd w:id="39"/>
    </w:p>
    <w:p w:rsidR="001449EA" w:rsidRDefault="006B0455">
      <w:r>
        <w:rPr>
          <w:i/>
        </w:rPr>
        <w:t xml:space="preserve">(Основание: </w:t>
      </w:r>
      <w:hyperlink r:id="rId46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2 п. 3.4 ст. 23</w:t>
        </w:r>
      </w:hyperlink>
      <w:r>
        <w:rPr>
          <w:i/>
        </w:rPr>
        <w:t xml:space="preserve">, </w:t>
      </w:r>
      <w:hyperlink r:id="rId47" w:history="1">
        <w:r>
          <w:rPr>
            <w:rStyle w:val="afc"/>
            <w:i/>
          </w:rPr>
          <w:t>п. 4 ст. 431</w:t>
        </w:r>
      </w:hyperlink>
      <w:r>
        <w:rPr>
          <w:i/>
        </w:rPr>
        <w:t xml:space="preserve"> НК РФ)</w:t>
      </w:r>
    </w:p>
    <w:p w:rsidR="001449EA" w:rsidRDefault="006B0455">
      <w:pPr>
        <w:pStyle w:val="2"/>
      </w:pPr>
      <w:bookmarkStart w:id="40" w:name="_ref_92710"/>
      <w:r>
        <w:t xml:space="preserve">Учет начислений и перечислений страховых взносов, а также производимых страховых выплат по обязательному социальному страхованию от несчастных случаев на производстве и профессиональных заболеваний ведется в карточках учета, форма которых приведена в Приложении № </w:t>
      </w:r>
      <w:r w:rsidR="003D2A47">
        <w:fldChar w:fldCharType="begin" w:fldLock="1"/>
      </w:r>
      <w:r>
        <w:instrText xml:space="preserve"> REF _ref_287444 \h \n \! </w:instrText>
      </w:r>
      <w:r w:rsidR="003D2A47">
        <w:fldChar w:fldCharType="separate"/>
      </w:r>
      <w:r>
        <w:t>5</w:t>
      </w:r>
      <w:r w:rsidR="003D2A47">
        <w:fldChar w:fldCharType="end"/>
      </w:r>
      <w:r>
        <w:t xml:space="preserve"> к Учетной политике.</w:t>
      </w:r>
      <w:bookmarkEnd w:id="40"/>
    </w:p>
    <w:p w:rsidR="001449EA" w:rsidRDefault="006B0455">
      <w:r>
        <w:rPr>
          <w:i/>
        </w:rPr>
        <w:t xml:space="preserve">(Основание: </w:t>
      </w:r>
      <w:hyperlink r:id="rId48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17 п. 2 ст. 17</w:t>
        </w:r>
      </w:hyperlink>
      <w:r>
        <w:rPr>
          <w:i/>
        </w:rPr>
        <w:t xml:space="preserve"> Федерального закона от 24.07.1998 № 125-ФЗ)</w:t>
      </w:r>
    </w:p>
    <w:p w:rsidR="001449EA" w:rsidRDefault="001449EA"/>
    <w:p w:rsidR="0019570E" w:rsidRPr="00143F82" w:rsidRDefault="0019570E" w:rsidP="003A1A6C">
      <w:pPr>
        <w:rPr>
          <w:b/>
          <w:bCs/>
        </w:rPr>
      </w:pPr>
      <w:r>
        <w:rPr>
          <w:b/>
          <w:bCs/>
        </w:rPr>
        <w:t xml:space="preserve">                          </w:t>
      </w:r>
      <w:r w:rsidR="00AC02C1">
        <w:rPr>
          <w:b/>
          <w:bCs/>
        </w:rPr>
        <w:t xml:space="preserve">                        </w:t>
      </w:r>
      <w:r>
        <w:rPr>
          <w:b/>
          <w:bCs/>
        </w:rPr>
        <w:t xml:space="preserve"> 6</w:t>
      </w:r>
      <w:r w:rsidRPr="00143F82">
        <w:rPr>
          <w:b/>
          <w:bCs/>
        </w:rPr>
        <w:t>. Транспортный налог</w:t>
      </w:r>
    </w:p>
    <w:p w:rsidR="0019570E" w:rsidRPr="00143F82" w:rsidRDefault="0019570E" w:rsidP="0019570E">
      <w:r>
        <w:t xml:space="preserve">   6</w:t>
      </w:r>
      <w:r w:rsidRPr="00143F82">
        <w:t>.1. Налогооблагаемая база формируется исходя из наличия всех транспортных средств, зарег</w:t>
      </w:r>
      <w:r w:rsidR="003A1A6C">
        <w:t>истрированных как имущество учреждения</w:t>
      </w:r>
      <w:r w:rsidRPr="00143F82">
        <w:t xml:space="preserve">, в соответствии с положениями </w:t>
      </w:r>
      <w:r w:rsidRPr="0019570E">
        <w:rPr>
          <w:color w:val="0070C0"/>
          <w:u w:val="single"/>
        </w:rPr>
        <w:t>гл. 28</w:t>
      </w:r>
      <w:r w:rsidRPr="00143F82">
        <w:t xml:space="preserve"> НК РФ.</w:t>
      </w:r>
    </w:p>
    <w:p w:rsidR="0019570E" w:rsidRPr="00143F82" w:rsidRDefault="0019570E" w:rsidP="0019570E">
      <w:r>
        <w:t xml:space="preserve">   6</w:t>
      </w:r>
      <w:r w:rsidRPr="00143F82">
        <w:t>.2. В налогооблагаемую базу включаются транспортные средства, находящиеся на ремонте и подлежащие списанию, до момента снятия транспортного средства с учета или исключения из государственного реестра в соответствии с законодательством Российской Федерации.</w:t>
      </w:r>
    </w:p>
    <w:p w:rsidR="0019570E" w:rsidRDefault="0019570E" w:rsidP="0019570E"/>
    <w:p w:rsidR="0019570E" w:rsidRPr="003A1A6C" w:rsidRDefault="00AC02C1" w:rsidP="003A1A6C">
      <w:pPr>
        <w:rPr>
          <w:b/>
          <w:bCs/>
        </w:rPr>
      </w:pPr>
      <w:r>
        <w:t xml:space="preserve">                                          7</w:t>
      </w:r>
      <w:r w:rsidR="0019570E" w:rsidRPr="00143F82">
        <w:rPr>
          <w:b/>
          <w:bCs/>
        </w:rPr>
        <w:t>. Налог на имущество организаций</w:t>
      </w:r>
    </w:p>
    <w:p w:rsidR="0019570E" w:rsidRPr="00143F82" w:rsidRDefault="00AC02C1" w:rsidP="0019570E">
      <w:r>
        <w:t xml:space="preserve">   7</w:t>
      </w:r>
      <w:r w:rsidR="0019570E" w:rsidRPr="00143F82">
        <w:t xml:space="preserve">.1. Налогооблагаемая база по налогу на имущество формируется согласно </w:t>
      </w:r>
      <w:r w:rsidR="0019570E" w:rsidRPr="003A1A6C">
        <w:rPr>
          <w:color w:val="0070C0"/>
          <w:u w:val="single"/>
        </w:rPr>
        <w:t>ст. 374, 375</w:t>
      </w:r>
      <w:r w:rsidR="0019570E" w:rsidRPr="00143F82">
        <w:t xml:space="preserve"> НК РФ.</w:t>
      </w:r>
    </w:p>
    <w:p w:rsidR="0019570E" w:rsidRPr="00143F82" w:rsidRDefault="00AC02C1" w:rsidP="0019570E">
      <w:r>
        <w:t xml:space="preserve">   7</w:t>
      </w:r>
      <w:r w:rsidR="0019570E" w:rsidRPr="00143F82">
        <w:t>.2. Налоговая ставка применяется в соответствии с законом «О налоге на имущество организаций».</w:t>
      </w:r>
    </w:p>
    <w:p w:rsidR="0019570E" w:rsidRPr="00143F82" w:rsidRDefault="0019570E" w:rsidP="0019570E"/>
    <w:p w:rsidR="0019570E" w:rsidRPr="003A1A6C" w:rsidRDefault="0019570E" w:rsidP="003A1A6C">
      <w:pPr>
        <w:rPr>
          <w:b/>
          <w:bCs/>
        </w:rPr>
      </w:pPr>
      <w:r w:rsidRPr="00143F82">
        <w:t xml:space="preserve">                                             </w:t>
      </w:r>
      <w:r w:rsidR="00AC02C1">
        <w:rPr>
          <w:b/>
          <w:bCs/>
        </w:rPr>
        <w:t xml:space="preserve">  8</w:t>
      </w:r>
      <w:r w:rsidRPr="00143F82">
        <w:rPr>
          <w:b/>
          <w:bCs/>
        </w:rPr>
        <w:t>. Земельный налог</w:t>
      </w:r>
    </w:p>
    <w:p w:rsidR="0019570E" w:rsidRPr="00143F82" w:rsidRDefault="00AC02C1" w:rsidP="0019570E">
      <w:r>
        <w:t xml:space="preserve">   8</w:t>
      </w:r>
      <w:r w:rsidR="0019570E" w:rsidRPr="00143F82">
        <w:t xml:space="preserve">.1. Налогооблагаемая база формируется согласно </w:t>
      </w:r>
      <w:r w:rsidR="0019570E" w:rsidRPr="003A1A6C">
        <w:rPr>
          <w:color w:val="0070C0"/>
          <w:u w:val="single"/>
        </w:rPr>
        <w:t>ст. 389, 390, 391</w:t>
      </w:r>
      <w:r w:rsidR="0019570E" w:rsidRPr="00143F82">
        <w:t xml:space="preserve"> НК РФ.</w:t>
      </w:r>
    </w:p>
    <w:p w:rsidR="0019570E" w:rsidRPr="00143F82" w:rsidRDefault="00AC02C1" w:rsidP="0019570E">
      <w:r>
        <w:t xml:space="preserve">   8</w:t>
      </w:r>
      <w:r w:rsidR="0019570E" w:rsidRPr="00143F82">
        <w:t>.2. Налоговая ставка применяется в соответствии с Законом «О земельном налоге».</w:t>
      </w:r>
    </w:p>
    <w:p w:rsidR="0019570E" w:rsidRPr="00143F82" w:rsidRDefault="0019570E" w:rsidP="002C0763">
      <w:pPr>
        <w:ind w:firstLine="0"/>
      </w:pPr>
    </w:p>
    <w:p w:rsidR="0019570E" w:rsidRPr="003A1A6C" w:rsidRDefault="0019570E" w:rsidP="003A1A6C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rPr>
          <w:b/>
          <w:sz w:val="24"/>
          <w:szCs w:val="24"/>
        </w:rPr>
      </w:pPr>
      <w:r w:rsidRPr="00143F82">
        <w:rPr>
          <w:sz w:val="24"/>
          <w:szCs w:val="24"/>
        </w:rPr>
        <w:t xml:space="preserve">                                                          </w:t>
      </w:r>
      <w:r w:rsidR="00AC02C1">
        <w:rPr>
          <w:b/>
          <w:sz w:val="24"/>
          <w:szCs w:val="24"/>
        </w:rPr>
        <w:t>9</w:t>
      </w:r>
      <w:r w:rsidRPr="00143F82">
        <w:rPr>
          <w:b/>
          <w:sz w:val="24"/>
          <w:szCs w:val="24"/>
        </w:rPr>
        <w:t>.ЕНВД</w:t>
      </w:r>
    </w:p>
    <w:p w:rsidR="0019570E" w:rsidRPr="00143F82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</w:t>
      </w:r>
      <w:r w:rsidR="00AC02C1">
        <w:rPr>
          <w:sz w:val="24"/>
          <w:szCs w:val="24"/>
        </w:rPr>
        <w:t>9</w:t>
      </w:r>
      <w:r w:rsidRPr="00143F82">
        <w:rPr>
          <w:sz w:val="24"/>
          <w:szCs w:val="24"/>
        </w:rPr>
        <w:t xml:space="preserve">.1. В отношении розничной торговли, осуществляемой через </w:t>
      </w:r>
      <w:r>
        <w:rPr>
          <w:sz w:val="24"/>
          <w:szCs w:val="24"/>
        </w:rPr>
        <w:t xml:space="preserve">     объекты     стационарной </w:t>
      </w:r>
      <w:r w:rsidRPr="00143F82">
        <w:rPr>
          <w:sz w:val="24"/>
          <w:szCs w:val="24"/>
        </w:rPr>
        <w:t xml:space="preserve">торговой сети, не имеющей торговых залов, площадь торгового места в  которых не превышает 5 квадратных  метров, (киоски на лестнице Кремль корпус 3  и  в коридоре  </w:t>
      </w:r>
      <w:proofErr w:type="spellStart"/>
      <w:r w:rsidRPr="00143F82">
        <w:rPr>
          <w:sz w:val="24"/>
          <w:szCs w:val="24"/>
        </w:rPr>
        <w:t>Верхне-Волжской</w:t>
      </w:r>
      <w:proofErr w:type="spellEnd"/>
      <w:r w:rsidRPr="00143F82">
        <w:rPr>
          <w:sz w:val="24"/>
          <w:szCs w:val="24"/>
        </w:rPr>
        <w:t xml:space="preserve"> набережной д.3), применять специальный режим ЕНВД.</w:t>
      </w:r>
    </w:p>
    <w:p w:rsidR="0019570E" w:rsidRPr="003A1A6C" w:rsidRDefault="003A1A6C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i/>
        </w:rPr>
      </w:pPr>
      <w:r>
        <w:rPr>
          <w:i/>
        </w:rPr>
        <w:t xml:space="preserve">(Основание: </w:t>
      </w:r>
      <w:proofErr w:type="spellStart"/>
      <w:r w:rsidRPr="003A1A6C">
        <w:rPr>
          <w:i/>
          <w:color w:val="0070C0"/>
          <w:u w:val="single"/>
        </w:rPr>
        <w:t>пп</w:t>
      </w:r>
      <w:proofErr w:type="spellEnd"/>
      <w:r w:rsidRPr="003A1A6C">
        <w:rPr>
          <w:i/>
          <w:color w:val="0070C0"/>
          <w:u w:val="single"/>
        </w:rPr>
        <w:t>. 6 п. 2 ст. 346.26, п. 1 ст. 346.28</w:t>
      </w:r>
      <w:r>
        <w:rPr>
          <w:i/>
        </w:rPr>
        <w:t xml:space="preserve"> НК  РФ)</w:t>
      </w:r>
    </w:p>
    <w:p w:rsidR="0019570E" w:rsidRPr="00143F82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="00AC02C1">
        <w:rPr>
          <w:sz w:val="24"/>
          <w:szCs w:val="24"/>
        </w:rPr>
        <w:t>9</w:t>
      </w:r>
      <w:r w:rsidRPr="00143F82">
        <w:rPr>
          <w:sz w:val="24"/>
          <w:szCs w:val="24"/>
        </w:rPr>
        <w:t>.2. В целях определения площади торговых залов, используемой в качестве физического показателя при расчете ЕНВД по розничной торговле чер</w:t>
      </w:r>
      <w:r>
        <w:rPr>
          <w:sz w:val="24"/>
          <w:szCs w:val="24"/>
        </w:rPr>
        <w:t xml:space="preserve">ез     объекты     стационарной </w:t>
      </w:r>
      <w:r w:rsidRPr="00143F82">
        <w:rPr>
          <w:sz w:val="24"/>
          <w:szCs w:val="24"/>
        </w:rPr>
        <w:t xml:space="preserve">торговой сети, не имеющей торговых залов, площадь торгового места в  которых не превышает 5 квадратных  метров, (киоски </w:t>
      </w:r>
      <w:r w:rsidR="003A1A6C">
        <w:rPr>
          <w:sz w:val="24"/>
          <w:szCs w:val="24"/>
        </w:rPr>
        <w:t xml:space="preserve">расположены </w:t>
      </w:r>
      <w:r w:rsidRPr="00143F82">
        <w:rPr>
          <w:sz w:val="24"/>
          <w:szCs w:val="24"/>
        </w:rPr>
        <w:t xml:space="preserve">на лестнице Кремль корпус 3  и  в коридоре  </w:t>
      </w:r>
      <w:proofErr w:type="spellStart"/>
      <w:r w:rsidRPr="00143F82">
        <w:rPr>
          <w:sz w:val="24"/>
          <w:szCs w:val="24"/>
        </w:rPr>
        <w:t>Верхне-Волжской</w:t>
      </w:r>
      <w:proofErr w:type="spellEnd"/>
      <w:r w:rsidRPr="00143F82">
        <w:rPr>
          <w:sz w:val="24"/>
          <w:szCs w:val="24"/>
        </w:rPr>
        <w:t xml:space="preserve"> набережной д.</w:t>
      </w:r>
      <w:proofErr w:type="gramStart"/>
      <w:r w:rsidRPr="00143F82">
        <w:rPr>
          <w:sz w:val="24"/>
          <w:szCs w:val="24"/>
        </w:rPr>
        <w:t xml:space="preserve">3) </w:t>
      </w:r>
      <w:proofErr w:type="gramEnd"/>
      <w:r w:rsidRPr="00143F82">
        <w:rPr>
          <w:sz w:val="24"/>
          <w:szCs w:val="24"/>
        </w:rPr>
        <w:t>учреждение  проводит техническую инвентаризацию.</w:t>
      </w:r>
    </w:p>
    <w:p w:rsidR="0019570E" w:rsidRPr="0019570E" w:rsidRDefault="0019570E" w:rsidP="0019570E">
      <w:pPr>
        <w:rPr>
          <w:i/>
        </w:rPr>
      </w:pPr>
      <w:proofErr w:type="gramStart"/>
      <w:r>
        <w:rPr>
          <w:i/>
        </w:rPr>
        <w:lastRenderedPageBreak/>
        <w:t>(</w:t>
      </w:r>
      <w:r w:rsidRPr="0019570E">
        <w:rPr>
          <w:i/>
        </w:rPr>
        <w:t xml:space="preserve">Основание: письмо Минфина России от 28 января 2008 г. </w:t>
      </w:r>
      <w:r w:rsidRPr="0019570E">
        <w:rPr>
          <w:i/>
          <w:color w:val="0070C0"/>
          <w:u w:val="single"/>
        </w:rPr>
        <w:t>№ 03-11-05/17, п. 6 ст. 346.26, абзац 22 ст. 346.27, п. 3 ст. 346.29</w:t>
      </w:r>
      <w:r>
        <w:rPr>
          <w:i/>
        </w:rPr>
        <w:t xml:space="preserve"> НК </w:t>
      </w:r>
      <w:r w:rsidRPr="0019570E">
        <w:rPr>
          <w:i/>
        </w:rPr>
        <w:t>РФ.</w:t>
      </w:r>
      <w:proofErr w:type="gramEnd"/>
    </w:p>
    <w:p w:rsidR="0019570E" w:rsidRPr="00143F82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C02C1">
        <w:rPr>
          <w:sz w:val="24"/>
          <w:szCs w:val="24"/>
        </w:rPr>
        <w:t>9</w:t>
      </w:r>
      <w:r w:rsidRPr="00143F82">
        <w:rPr>
          <w:sz w:val="24"/>
          <w:szCs w:val="24"/>
        </w:rPr>
        <w:t>.3. В целях определения средней численности сотрудников, используемой в качестве физического показателя при расчете ЕНВД по услугам розничной торговли через объекты, стационарной торговой сети, не имеющей торговых залов, площадь торгового места в  которых не превышает 5 квадратных  метров</w:t>
      </w:r>
      <w:proofErr w:type="gramStart"/>
      <w:r w:rsidRPr="00143F82">
        <w:rPr>
          <w:sz w:val="24"/>
          <w:szCs w:val="24"/>
        </w:rPr>
        <w:t xml:space="preserve"> ,</w:t>
      </w:r>
      <w:proofErr w:type="gramEnd"/>
      <w:r w:rsidRPr="00143F82">
        <w:rPr>
          <w:sz w:val="24"/>
          <w:szCs w:val="24"/>
        </w:rPr>
        <w:t xml:space="preserve"> учреждение ведет учет рабочего времени в табелях учета рабочего времени, открытых на соответствующие структурные подразделения.</w:t>
      </w:r>
    </w:p>
    <w:p w:rsidR="0019570E" w:rsidRPr="0019570E" w:rsidRDefault="0019570E" w:rsidP="0019570E">
      <w:pPr>
        <w:rPr>
          <w:i/>
        </w:rPr>
      </w:pPr>
      <w:r>
        <w:rPr>
          <w:i/>
        </w:rPr>
        <w:t>(</w:t>
      </w:r>
      <w:r w:rsidRPr="0019570E">
        <w:rPr>
          <w:i/>
        </w:rPr>
        <w:t xml:space="preserve">Основание: письмо Минфина России от 25 октября 2011 г. № </w:t>
      </w:r>
      <w:r w:rsidRPr="0019570E">
        <w:rPr>
          <w:i/>
          <w:color w:val="0070C0"/>
          <w:u w:val="single"/>
        </w:rPr>
        <w:t>03-11-11/265</w:t>
      </w:r>
      <w:r w:rsidRPr="0019570E">
        <w:rPr>
          <w:i/>
        </w:rPr>
        <w:t xml:space="preserve">, </w:t>
      </w:r>
      <w:proofErr w:type="spellStart"/>
      <w:proofErr w:type="gramStart"/>
      <w:r>
        <w:rPr>
          <w:i/>
          <w:color w:val="0070C0"/>
          <w:u w:val="single"/>
        </w:rPr>
        <w:t>п</w:t>
      </w:r>
      <w:proofErr w:type="spellEnd"/>
      <w:proofErr w:type="gramEnd"/>
      <w:r>
        <w:rPr>
          <w:i/>
          <w:color w:val="0070C0"/>
          <w:u w:val="single"/>
        </w:rPr>
        <w:t xml:space="preserve"> 6 ст.</w:t>
      </w:r>
      <w:r w:rsidRPr="0019570E">
        <w:rPr>
          <w:i/>
          <w:color w:val="0070C0"/>
          <w:u w:val="single"/>
        </w:rPr>
        <w:t xml:space="preserve">346.26, </w:t>
      </w:r>
      <w:r>
        <w:rPr>
          <w:i/>
          <w:color w:val="0070C0"/>
          <w:u w:val="single"/>
        </w:rPr>
        <w:t xml:space="preserve">ст. </w:t>
      </w:r>
      <w:r w:rsidRPr="0019570E">
        <w:rPr>
          <w:i/>
          <w:color w:val="0070C0"/>
          <w:u w:val="single"/>
        </w:rPr>
        <w:t>346.27</w:t>
      </w:r>
      <w:r>
        <w:rPr>
          <w:i/>
        </w:rPr>
        <w:t xml:space="preserve"> НК РФ)</w:t>
      </w:r>
    </w:p>
    <w:p w:rsidR="0019570E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C02C1">
        <w:rPr>
          <w:sz w:val="24"/>
          <w:szCs w:val="24"/>
        </w:rPr>
        <w:t>9</w:t>
      </w:r>
      <w:r w:rsidRPr="00143F82">
        <w:rPr>
          <w:sz w:val="24"/>
          <w:szCs w:val="24"/>
        </w:rPr>
        <w:t xml:space="preserve">.4. Взносы на обязательное пенсионное (медицинское, социальное) страхование, обязательное страхование от несчастных случаев на производстве, расходы по выплате пособий по временной нетрудоспособности, а также взносы по договорам добровольного личного страхования распределяются по видам деятельности, на основании данных о распределении расходов на оплату труда. </w:t>
      </w:r>
    </w:p>
    <w:p w:rsidR="0019570E" w:rsidRPr="0019570E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i/>
        </w:rPr>
      </w:pPr>
      <w:r>
        <w:rPr>
          <w:sz w:val="24"/>
          <w:szCs w:val="24"/>
        </w:rPr>
        <w:t>(</w:t>
      </w:r>
      <w:r w:rsidRPr="0019570E">
        <w:rPr>
          <w:i/>
        </w:rPr>
        <w:t xml:space="preserve">Основание: </w:t>
      </w:r>
      <w:r>
        <w:rPr>
          <w:i/>
          <w:color w:val="0070C0"/>
          <w:u w:val="single"/>
        </w:rPr>
        <w:t>п. 6 ст. 346.26, п. 2 ст.</w:t>
      </w:r>
      <w:r w:rsidRPr="0019570E">
        <w:rPr>
          <w:i/>
          <w:color w:val="0070C0"/>
          <w:u w:val="single"/>
        </w:rPr>
        <w:t xml:space="preserve"> 346.32</w:t>
      </w:r>
      <w:r>
        <w:rPr>
          <w:i/>
        </w:rPr>
        <w:t xml:space="preserve"> НК РФ)</w:t>
      </w:r>
    </w:p>
    <w:p w:rsidR="0019570E" w:rsidRPr="00143F82" w:rsidRDefault="0019570E" w:rsidP="0019570E">
      <w:pPr>
        <w:pStyle w:val="afd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beforeAutospacing="0" w:after="120" w:afterAutospacing="0"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AC02C1">
        <w:rPr>
          <w:sz w:val="24"/>
          <w:szCs w:val="24"/>
        </w:rPr>
        <w:t>9</w:t>
      </w:r>
      <w:r>
        <w:rPr>
          <w:sz w:val="24"/>
          <w:szCs w:val="24"/>
        </w:rPr>
        <w:t>.5. Начиная с 1 июля 2018 года  для  расчетов по  операциям розничной торговли обязательно ККТ с заполнением всех необходимых реквизитов и указанием системы налогообложения</w:t>
      </w:r>
    </w:p>
    <w:p w:rsidR="0019570E" w:rsidRDefault="0019570E">
      <w:pPr>
        <w:sectPr w:rsidR="0019570E">
          <w:headerReference w:type="default" r:id="rId49"/>
          <w:footerReference w:type="default" r:id="rId50"/>
          <w:footerReference w:type="first" r:id="rId51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</w:p>
    <w:p w:rsidR="002C0763" w:rsidRDefault="006B0455" w:rsidP="002C0763">
      <w:pPr>
        <w:keepNext/>
        <w:keepLines/>
        <w:spacing w:before="0" w:after="0" w:line="240" w:lineRule="atLeast"/>
        <w:contextualSpacing/>
        <w:jc w:val="right"/>
      </w:pPr>
      <w:proofErr w:type="gramStart"/>
      <w:r>
        <w:lastRenderedPageBreak/>
        <w:t>Приложение №</w:t>
      </w:r>
      <w:r w:rsidR="008420F4">
        <w:t xml:space="preserve">  2-</w:t>
      </w:r>
      <w:r>
        <w:t xml:space="preserve"> </w:t>
      </w:r>
      <w:r w:rsidR="003D2A47">
        <w:fldChar w:fldCharType="begin" w:fldLock="1"/>
      </w:r>
      <w:r>
        <w:instrText xml:space="preserve"> REF _ref_105685 \h \n \! </w:instrText>
      </w:r>
      <w:r w:rsidR="003D2A47">
        <w:fldChar w:fldCharType="separate"/>
      </w:r>
      <w:r>
        <w:t>1</w:t>
      </w:r>
      <w:r w:rsidR="003D2A47">
        <w:fldChar w:fldCharType="end"/>
      </w:r>
      <w:r>
        <w:t xml:space="preserve"> к Учетной политике</w:t>
      </w:r>
      <w:r>
        <w:br/>
        <w:t>для целей налогообложения,</w:t>
      </w:r>
      <w:r>
        <w:br/>
        <w:t>утвержденной </w:t>
      </w:r>
      <w:r w:rsidR="002C0763" w:rsidRPr="00056A6D">
        <w:t xml:space="preserve">государственного бюджетного </w:t>
      </w:r>
      <w:proofErr w:type="gramEnd"/>
    </w:p>
    <w:p w:rsidR="002C0763" w:rsidRPr="00056A6D" w:rsidRDefault="002C0763" w:rsidP="002C0763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учреждения культуры </w:t>
      </w:r>
    </w:p>
    <w:p w:rsidR="002C0763" w:rsidRPr="00056A6D" w:rsidRDefault="002C0763" w:rsidP="002C0763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Нижегородской области </w:t>
      </w:r>
    </w:p>
    <w:p w:rsidR="002C0763" w:rsidRPr="00056A6D" w:rsidRDefault="002C0763" w:rsidP="002C0763">
      <w:pPr>
        <w:keepNext/>
        <w:keepLines/>
        <w:spacing w:before="0" w:after="0" w:line="240" w:lineRule="atLeast"/>
        <w:contextualSpacing/>
        <w:jc w:val="right"/>
      </w:pPr>
      <w:r w:rsidRPr="00056A6D">
        <w:t xml:space="preserve">«Нижегородский государственный </w:t>
      </w:r>
    </w:p>
    <w:p w:rsidR="002C0763" w:rsidRPr="00056A6D" w:rsidRDefault="002C0763" w:rsidP="002C0763">
      <w:pPr>
        <w:keepNext/>
        <w:keepLines/>
        <w:spacing w:before="0" w:after="0" w:line="240" w:lineRule="atLeast"/>
        <w:contextualSpacing/>
        <w:jc w:val="right"/>
      </w:pPr>
      <w:r w:rsidRPr="00056A6D">
        <w:t>художественный музей» </w:t>
      </w:r>
      <w:r w:rsidRPr="00056A6D">
        <w:br/>
        <w:t>от  </w:t>
      </w:r>
      <w:r w:rsidRPr="002C0763">
        <w:rPr>
          <w:u w:val="single"/>
        </w:rPr>
        <w:t>29.12.2018г</w:t>
      </w:r>
      <w:r>
        <w:t xml:space="preserve"> </w:t>
      </w:r>
      <w:r w:rsidRPr="00056A6D">
        <w:t xml:space="preserve"> №  </w:t>
      </w:r>
      <w:r w:rsidRPr="002C0763">
        <w:rPr>
          <w:u w:val="single"/>
        </w:rPr>
        <w:t>48-ОД</w:t>
      </w:r>
      <w:r>
        <w:t xml:space="preserve"> </w:t>
      </w:r>
    </w:p>
    <w:p w:rsidR="001449EA" w:rsidRDefault="001449EA">
      <w:pPr>
        <w:keepNext/>
        <w:keepLines/>
        <w:jc w:val="right"/>
      </w:pPr>
    </w:p>
    <w:p w:rsidR="001449EA" w:rsidRDefault="006B0455">
      <w:pPr>
        <w:pStyle w:val="a4"/>
      </w:pPr>
      <w:bookmarkStart w:id="41" w:name="_docStart_3"/>
      <w:bookmarkStart w:id="42" w:name="_title_3"/>
      <w:bookmarkStart w:id="43" w:name="_ref_105685"/>
      <w:bookmarkEnd w:id="41"/>
      <w:r>
        <w:t>Методика ведения раздельного учета "входного" НДС</w:t>
      </w:r>
      <w:bookmarkEnd w:id="42"/>
      <w:bookmarkEnd w:id="43"/>
    </w:p>
    <w:p w:rsidR="001449EA" w:rsidRDefault="006B0455">
      <w:r>
        <w:t>Раздельный учет ведется в отношении сумм "входного" НДС по приобретенным товарам (работам, услугам), имущественным правам, используемым для осуществления как облагаемых, так и не облагаемых НДС операций, включая "общехозяйственные расходы".</w:t>
      </w:r>
    </w:p>
    <w:p w:rsidR="001449EA" w:rsidRDefault="006B0455">
      <w:r>
        <w:t xml:space="preserve">Под не облагаемыми НДС операциями в настоящей методике понимаются операции, освобожденные от налогообложения на основании </w:t>
      </w:r>
      <w:hyperlink r:id="rId52" w:history="1">
        <w:r>
          <w:rPr>
            <w:rStyle w:val="afc"/>
          </w:rPr>
          <w:t>ст. 149</w:t>
        </w:r>
      </w:hyperlink>
      <w:r>
        <w:t xml:space="preserve"> НК РФ, операции, не признаваемые объектом обложения НДС в соответствии с </w:t>
      </w:r>
      <w:hyperlink r:id="rId53" w:history="1">
        <w:r>
          <w:rPr>
            <w:rStyle w:val="afc"/>
          </w:rPr>
          <w:t>п. 2 ст. 146</w:t>
        </w:r>
      </w:hyperlink>
      <w:r>
        <w:t xml:space="preserve"> НК РФ, а также операции по реализации товаров, имущественных прав, местом реализации которых не является территория РФ.</w:t>
      </w:r>
    </w:p>
    <w:p w:rsidR="001449EA" w:rsidRDefault="006B0455">
      <w:r>
        <w:t xml:space="preserve">К облагаемым операциям в целях раздельного учета относятся операции по реализации работ (услуг), местом реализации которых согласно </w:t>
      </w:r>
      <w:hyperlink r:id="rId54" w:history="1">
        <w:r>
          <w:rPr>
            <w:rStyle w:val="afc"/>
          </w:rPr>
          <w:t>ст. 148</w:t>
        </w:r>
      </w:hyperlink>
      <w:r>
        <w:t xml:space="preserve"> НК РФ территория РФ не признается (за исключением операций, освобождаемых от налогообложения по </w:t>
      </w:r>
      <w:hyperlink r:id="rId55" w:history="1">
        <w:r>
          <w:rPr>
            <w:rStyle w:val="afc"/>
          </w:rPr>
          <w:t>ст. 149</w:t>
        </w:r>
      </w:hyperlink>
      <w:r>
        <w:t xml:space="preserve"> НК РФ).</w:t>
      </w:r>
    </w:p>
    <w:p w:rsidR="001449EA" w:rsidRDefault="006B0455">
      <w:r>
        <w:t>Под "общехозяйственными расходами" здесь и далее понимаются расходы, осуществление которых, независимо от источника их финансирования, одновременно относится к облагаемым НДС и не облагаемым НДС операциям, в частности: аренда административных помещений, приобретение оргтехники, канцелярских товаров, оплата труда административно-управленческого персонала, услуги связи.</w:t>
      </w:r>
    </w:p>
    <w:p w:rsidR="001449EA" w:rsidRDefault="006B0455">
      <w:r>
        <w:rPr>
          <w:i/>
        </w:rPr>
        <w:t xml:space="preserve">(Основание: </w:t>
      </w:r>
      <w:hyperlink r:id="rId56" w:history="1">
        <w:r>
          <w:rPr>
            <w:rStyle w:val="afc"/>
            <w:i/>
          </w:rPr>
          <w:t>п. 4 ст. 170</w:t>
        </w:r>
      </w:hyperlink>
      <w:r>
        <w:rPr>
          <w:i/>
        </w:rPr>
        <w:t xml:space="preserve"> НК РФ)</w:t>
      </w:r>
    </w:p>
    <w:p w:rsidR="001449EA" w:rsidRDefault="006B0455">
      <w:pPr>
        <w:pStyle w:val="1"/>
        <w:numPr>
          <w:ilvl w:val="0"/>
          <w:numId w:val="4"/>
        </w:numPr>
      </w:pPr>
      <w:bookmarkStart w:id="44" w:name="_ref_113912"/>
      <w:r>
        <w:t>Учет операций по реализации</w:t>
      </w:r>
      <w:bookmarkEnd w:id="44"/>
    </w:p>
    <w:p w:rsidR="001449EA" w:rsidRDefault="006B0455">
      <w:r>
        <w:t xml:space="preserve">Раздельный учет доходов от реализации товаров (работ, услуг), передачи имущественных прав ведется по дополнительным аналитическим кодам к 23-му разряду </w:t>
      </w:r>
      <w:hyperlink r:id="rId57" w:history="1">
        <w:r>
          <w:rPr>
            <w:rStyle w:val="afc"/>
          </w:rPr>
          <w:t>номера счета</w:t>
        </w:r>
      </w:hyperlink>
      <w:r>
        <w:t xml:space="preserve"> </w:t>
      </w:r>
      <w:hyperlink r:id="rId58" w:history="1">
        <w:r>
          <w:rPr>
            <w:rStyle w:val="afc"/>
          </w:rPr>
          <w:t>2 401 10 000</w:t>
        </w:r>
      </w:hyperlink>
      <w:r>
        <w:t>, в разрезе следующих аналитических признаков:</w:t>
      </w:r>
    </w:p>
    <w:p w:rsidR="001449EA" w:rsidRDefault="006B0455">
      <w:r>
        <w:t>• код "</w:t>
      </w:r>
      <w:r>
        <w:rPr>
          <w:u w:val="single"/>
        </w:rPr>
        <w:t> </w:t>
      </w:r>
      <w:r w:rsidR="00FB3447">
        <w:rPr>
          <w:u w:val="single"/>
        </w:rPr>
        <w:t>121</w:t>
      </w:r>
      <w:r>
        <w:t>" - реализация, облагаемая НДС по ставке 20%;</w:t>
      </w:r>
    </w:p>
    <w:p w:rsidR="00FB3447" w:rsidRDefault="006B0455" w:rsidP="00FB3447">
      <w:r>
        <w:t>• код "</w:t>
      </w:r>
      <w:r w:rsidR="00FB3447">
        <w:rPr>
          <w:u w:val="single"/>
        </w:rPr>
        <w:t>131</w:t>
      </w:r>
      <w:r>
        <w:rPr>
          <w:u w:val="single"/>
        </w:rPr>
        <w:t> </w:t>
      </w:r>
      <w:r>
        <w:t>" - реализ</w:t>
      </w:r>
      <w:r w:rsidR="00FB3447">
        <w:t>ация, облагаемая НДС по ставке 2</w:t>
      </w:r>
      <w:r>
        <w:t>0%;</w:t>
      </w:r>
    </w:p>
    <w:p w:rsidR="001449EA" w:rsidRDefault="006B0455">
      <w:r>
        <w:t>• код "</w:t>
      </w:r>
      <w:r w:rsidR="00FB3447">
        <w:rPr>
          <w:u w:val="single"/>
        </w:rPr>
        <w:t>135</w:t>
      </w:r>
      <w:r>
        <w:t>" - иная реализация, облагаемая НДС;</w:t>
      </w:r>
    </w:p>
    <w:p w:rsidR="000065D5" w:rsidRDefault="006B0455" w:rsidP="000065D5">
      <w:r>
        <w:t>• код "</w:t>
      </w:r>
      <w:r w:rsidR="00FB3447">
        <w:rPr>
          <w:u w:val="single"/>
        </w:rPr>
        <w:t>131</w:t>
      </w:r>
      <w:r>
        <w:t>" - реализация, не облагаемая НДС;</w:t>
      </w:r>
    </w:p>
    <w:p w:rsidR="000065D5" w:rsidRDefault="000065D5" w:rsidP="000065D5">
      <w:r>
        <w:t>• код "</w:t>
      </w:r>
      <w:r>
        <w:rPr>
          <w:u w:val="single"/>
        </w:rPr>
        <w:t>134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141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155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171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172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189</w:t>
      </w:r>
      <w:r>
        <w:t>" - иные доходы,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193</w:t>
      </w:r>
      <w:r>
        <w:t>" - иные доходы, не связанные с реализацией;</w:t>
      </w:r>
    </w:p>
    <w:p w:rsidR="001449EA" w:rsidRDefault="006B0455">
      <w:r>
        <w:lastRenderedPageBreak/>
        <w:t>• код "</w:t>
      </w:r>
      <w:r w:rsidR="000065D5">
        <w:rPr>
          <w:u w:val="single"/>
        </w:rPr>
        <w:t>195</w:t>
      </w:r>
      <w:r>
        <w:t>" - иные дох</w:t>
      </w:r>
      <w:r w:rsidR="000065D5">
        <w:t>оды, не связанные с реализацией;</w:t>
      </w:r>
    </w:p>
    <w:p w:rsidR="000065D5" w:rsidRDefault="000065D5" w:rsidP="000065D5">
      <w:r>
        <w:t>• код "</w:t>
      </w:r>
      <w:r>
        <w:rPr>
          <w:u w:val="single"/>
        </w:rPr>
        <w:t>197</w:t>
      </w:r>
      <w:r>
        <w:t>" - иные доходы, не связанные с реализацией.</w:t>
      </w:r>
    </w:p>
    <w:p w:rsidR="001449EA" w:rsidRDefault="006B0455" w:rsidP="000065D5">
      <w:pPr>
        <w:ind w:firstLine="0"/>
      </w:pPr>
      <w:r>
        <w:rPr>
          <w:i/>
        </w:rPr>
        <w:t xml:space="preserve">(Основание: </w:t>
      </w:r>
      <w:hyperlink r:id="rId59" w:history="1">
        <w:r>
          <w:rPr>
            <w:rStyle w:val="afc"/>
            <w:i/>
          </w:rPr>
          <w:t>п. 4 ст. 149</w:t>
        </w:r>
      </w:hyperlink>
      <w:r>
        <w:rPr>
          <w:i/>
        </w:rPr>
        <w:t xml:space="preserve">, </w:t>
      </w:r>
      <w:hyperlink r:id="rId60" w:history="1">
        <w:r>
          <w:rPr>
            <w:rStyle w:val="afc"/>
            <w:i/>
          </w:rPr>
          <w:t>п. 1 ст. 153</w:t>
        </w:r>
      </w:hyperlink>
      <w:r>
        <w:rPr>
          <w:i/>
        </w:rPr>
        <w:t xml:space="preserve">, </w:t>
      </w:r>
      <w:hyperlink r:id="rId61" w:history="1">
        <w:r>
          <w:rPr>
            <w:rStyle w:val="afc"/>
            <w:i/>
          </w:rPr>
          <w:t>п. 1 ст. 166</w:t>
        </w:r>
      </w:hyperlink>
      <w:r>
        <w:rPr>
          <w:i/>
        </w:rPr>
        <w:t xml:space="preserve"> НК РФ, Письмо Минфина России от 09.06.2018 № </w:t>
      </w:r>
      <w:hyperlink r:id="rId62" w:history="1">
        <w:r>
          <w:rPr>
            <w:rStyle w:val="afc"/>
            <w:i/>
          </w:rPr>
          <w:t>03-07-11/40141</w:t>
        </w:r>
      </w:hyperlink>
      <w:r>
        <w:rPr>
          <w:i/>
        </w:rPr>
        <w:t>)</w:t>
      </w:r>
    </w:p>
    <w:p w:rsidR="001449EA" w:rsidRPr="00E17956" w:rsidRDefault="006B0455" w:rsidP="00E17956">
      <w:pPr>
        <w:rPr>
          <w:u w:val="single"/>
        </w:rPr>
      </w:pPr>
      <w:r>
        <w:t>В состав доходов, отражаемых на счете 2 401 10 000 с дополнительным кодом к 23-му разряду номера счета "</w:t>
      </w:r>
      <w:r w:rsidR="00E17956">
        <w:rPr>
          <w:u w:val="single"/>
        </w:rPr>
        <w:t>134, 141,155,171,172,189,193,195,197</w:t>
      </w:r>
      <w:r>
        <w:t>" иные доходы, не признаваемые реализацией, включаются доходы, которые не учитываются при расчете пропорции в целях ведения раздельного учета "входного" НДС по облагаемым и не облагаемым НДС операциям, в том числе:</w:t>
      </w:r>
    </w:p>
    <w:p w:rsidR="001449EA" w:rsidRDefault="006B0455">
      <w:r>
        <w:t>- проценты по банковским депозитам и остаткам на банковских счетах;</w:t>
      </w:r>
    </w:p>
    <w:p w:rsidR="001449EA" w:rsidRDefault="006B0455">
      <w:proofErr w:type="gramStart"/>
      <w:r>
        <w:rPr>
          <w:i/>
        </w:rPr>
        <w:t>(Основание: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Письма Минфина России от 16.01.2017 </w:t>
      </w:r>
      <w:hyperlink r:id="rId63" w:history="1">
        <w:r>
          <w:rPr>
            <w:rStyle w:val="afc"/>
            <w:i/>
          </w:rPr>
          <w:t>№ 03-07-11/1282</w:t>
        </w:r>
      </w:hyperlink>
      <w:r>
        <w:rPr>
          <w:i/>
        </w:rPr>
        <w:t xml:space="preserve">, от 17.03.2010 </w:t>
      </w:r>
      <w:hyperlink r:id="rId64" w:history="1">
        <w:r>
          <w:rPr>
            <w:rStyle w:val="afc"/>
            <w:i/>
          </w:rPr>
          <w:t>№ 03-07-11/64</w:t>
        </w:r>
      </w:hyperlink>
      <w:r>
        <w:rPr>
          <w:i/>
        </w:rPr>
        <w:t>)</w:t>
      </w:r>
      <w:proofErr w:type="gramEnd"/>
    </w:p>
    <w:p w:rsidR="001449EA" w:rsidRDefault="006B0455">
      <w:r>
        <w:t>- дивиденды по акциям;</w:t>
      </w:r>
    </w:p>
    <w:p w:rsidR="001449EA" w:rsidRDefault="006B0455">
      <w:proofErr w:type="gramStart"/>
      <w:r>
        <w:rPr>
          <w:i/>
        </w:rPr>
        <w:t>(Основание: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Письма Минфина России от 16.01.2017 </w:t>
      </w:r>
      <w:hyperlink r:id="rId65" w:history="1">
        <w:r>
          <w:rPr>
            <w:rStyle w:val="afc"/>
            <w:i/>
          </w:rPr>
          <w:t>№ 03-07-11/1282</w:t>
        </w:r>
      </w:hyperlink>
      <w:r>
        <w:rPr>
          <w:i/>
        </w:rPr>
        <w:t xml:space="preserve">, от 17.03.2010 </w:t>
      </w:r>
      <w:hyperlink r:id="rId66" w:history="1">
        <w:r>
          <w:rPr>
            <w:rStyle w:val="afc"/>
            <w:i/>
          </w:rPr>
          <w:t>№ 03-07-11/64</w:t>
        </w:r>
      </w:hyperlink>
      <w:r>
        <w:rPr>
          <w:i/>
        </w:rPr>
        <w:t>)</w:t>
      </w:r>
      <w:proofErr w:type="gramEnd"/>
    </w:p>
    <w:p w:rsidR="001449EA" w:rsidRDefault="006B0455">
      <w:r>
        <w:t>- суммы, полученные в связи с изменением сроков предоставления средств, погашения (возврата) средств, а также с изменением процентных ставок и других условий договоров займа;</w:t>
      </w:r>
    </w:p>
    <w:p w:rsidR="001449EA" w:rsidRDefault="006B0455">
      <w:proofErr w:type="gramStart"/>
      <w:r>
        <w:rPr>
          <w:i/>
        </w:rPr>
        <w:t>(Основание: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Письмо Минфина России от 16.01.2017 </w:t>
      </w:r>
      <w:hyperlink r:id="rId67" w:history="1">
        <w:r>
          <w:rPr>
            <w:rStyle w:val="afc"/>
            <w:i/>
          </w:rPr>
          <w:t>№ 03-07-11/1282</w:t>
        </w:r>
      </w:hyperlink>
      <w:r>
        <w:rPr>
          <w:i/>
        </w:rPr>
        <w:t>)</w:t>
      </w:r>
      <w:proofErr w:type="gramEnd"/>
    </w:p>
    <w:p w:rsidR="001449EA" w:rsidRDefault="006B0455">
      <w:r>
        <w:t>- доходы от операций по обмену иностранной валюты на валюту Российской Федерации.</w:t>
      </w:r>
    </w:p>
    <w:p w:rsidR="001449EA" w:rsidRDefault="006B0455">
      <w:proofErr w:type="gramStart"/>
      <w:r>
        <w:rPr>
          <w:i/>
        </w:rPr>
        <w:t>(Основание:</w:t>
      </w:r>
      <w:proofErr w:type="gramEnd"/>
      <w:r>
        <w:rPr>
          <w:i/>
        </w:rPr>
        <w:t xml:space="preserve"> </w:t>
      </w:r>
      <w:proofErr w:type="gramStart"/>
      <w:r>
        <w:rPr>
          <w:i/>
        </w:rPr>
        <w:t xml:space="preserve">Письмо Минфина России от 27.06.2016 </w:t>
      </w:r>
      <w:hyperlink r:id="rId68" w:history="1">
        <w:r>
          <w:rPr>
            <w:rStyle w:val="afc"/>
            <w:i/>
          </w:rPr>
          <w:t>№ 03-07-11/37282</w:t>
        </w:r>
      </w:hyperlink>
      <w:r>
        <w:rPr>
          <w:i/>
        </w:rPr>
        <w:t>)</w:t>
      </w:r>
      <w:proofErr w:type="gramEnd"/>
    </w:p>
    <w:p w:rsidR="001449EA" w:rsidRDefault="006B0455">
      <w:pPr>
        <w:pStyle w:val="1"/>
      </w:pPr>
      <w:bookmarkStart w:id="45" w:name="_ref_129278"/>
      <w:r>
        <w:t>Раздельный учет "входного" НДС</w:t>
      </w:r>
      <w:bookmarkEnd w:id="45"/>
    </w:p>
    <w:p w:rsidR="001449EA" w:rsidRDefault="006B0455">
      <w:pPr>
        <w:pStyle w:val="2"/>
      </w:pPr>
      <w:bookmarkStart w:id="46" w:name="_ref_457912"/>
      <w:r>
        <w:t>Общие положения по раздельному учету "входного" НДС</w:t>
      </w:r>
      <w:bookmarkEnd w:id="46"/>
    </w:p>
    <w:p w:rsidR="001449EA" w:rsidRDefault="006B0455">
      <w:r>
        <w:t>При одновременном наличии облагаемых и не облагаемых НДС операций суммы "входного" НДС, предъявленные продавцами товаров (работ, услуг), имущественных прав:</w:t>
      </w:r>
    </w:p>
    <w:p w:rsidR="001449EA" w:rsidRDefault="006B0455">
      <w:proofErr w:type="gramStart"/>
      <w:r>
        <w:t xml:space="preserve">• принимаются к вычету в соответствии с порядком, установленным </w:t>
      </w:r>
      <w:hyperlink r:id="rId69" w:history="1">
        <w:r>
          <w:rPr>
            <w:rStyle w:val="afc"/>
          </w:rPr>
          <w:t>ст. 172</w:t>
        </w:r>
      </w:hyperlink>
      <w:r>
        <w:t xml:space="preserve"> НК РФ, - по товарам (работам, услугам), в том числе основным средствам и нематериальным активам, имущественным правам, используемым для осуществления операций, облагаемых НДС;</w:t>
      </w:r>
      <w:proofErr w:type="gramEnd"/>
    </w:p>
    <w:p w:rsidR="001449EA" w:rsidRDefault="006B0455">
      <w:r>
        <w:t xml:space="preserve">• учитываются в стоимости таких товаров (работ, услуг), имущественных прав в соответствии с </w:t>
      </w:r>
      <w:hyperlink r:id="rId70" w:history="1">
        <w:r>
          <w:rPr>
            <w:rStyle w:val="afc"/>
          </w:rPr>
          <w:t>п. 2 ст. 170</w:t>
        </w:r>
      </w:hyperlink>
      <w:r>
        <w:t xml:space="preserve"> НК РФ - по товарам (работам, услугам), в том числе основным средствам и нематериальным активам, имущественным правам, используемым для осуществления операций, не облагаемых НДС;</w:t>
      </w:r>
    </w:p>
    <w:p w:rsidR="001449EA" w:rsidRDefault="006B0455">
      <w:r>
        <w:t xml:space="preserve">• принимаются к вычету либо учитываются в стоимости товаров (работ, услуг), имущественных прав в той пропорции, в которой они используются для производства и (или) реализации товаров (работ, услуг), имущественных прав, </w:t>
      </w:r>
      <w:proofErr w:type="gramStart"/>
      <w:r>
        <w:t>операции</w:t>
      </w:r>
      <w:proofErr w:type="gramEnd"/>
      <w:r>
        <w:t xml:space="preserve"> по реализации которых подлежат налогообложению (освобождены от налогообложения), - по товарам (работам, услугам), в том числе основным средствам и нематериальным активам, имущественным правам, используемым для осуществления как облагаемых налогом, так и не подлежащих налогообложению (освобожденных от налогообложения) операций. Указанная пропорция для распределения "входного" НДС определяется в порядке, установленном </w:t>
      </w:r>
      <w:hyperlink r:id="rId71" w:history="1">
        <w:r>
          <w:rPr>
            <w:rStyle w:val="afc"/>
          </w:rPr>
          <w:t>п. 4.1 ст. 170</w:t>
        </w:r>
      </w:hyperlink>
      <w:r>
        <w:t xml:space="preserve"> НК РФ.</w:t>
      </w:r>
    </w:p>
    <w:p w:rsidR="001449EA" w:rsidRDefault="006B0455">
      <w:r>
        <w:rPr>
          <w:i/>
        </w:rPr>
        <w:t xml:space="preserve">(Основание: </w:t>
      </w:r>
      <w:hyperlink r:id="rId72" w:history="1">
        <w:r>
          <w:rPr>
            <w:rStyle w:val="afc"/>
            <w:i/>
          </w:rPr>
          <w:t>п. 4 ст. 170</w:t>
        </w:r>
      </w:hyperlink>
      <w:r>
        <w:rPr>
          <w:i/>
        </w:rPr>
        <w:t xml:space="preserve"> НК РФ)</w:t>
      </w:r>
    </w:p>
    <w:p w:rsidR="001449EA" w:rsidRDefault="006B0455">
      <w:pPr>
        <w:pStyle w:val="2"/>
      </w:pPr>
      <w:bookmarkStart w:id="47" w:name="_ref_452445"/>
      <w:r>
        <w:t>Порядок ведения раздельного учета "входного" НДС</w:t>
      </w:r>
      <w:bookmarkEnd w:id="47"/>
    </w:p>
    <w:p w:rsidR="001449EA" w:rsidRDefault="006B0455">
      <w:r>
        <w:lastRenderedPageBreak/>
        <w:t xml:space="preserve">Раздельный учет сумм "входного" НДС по приобретенным товарам (работам, услугам), в том числе основным средствам и нематериальным активам, имущественным правам, ведется с использованием дополнительных аналитических кодов к 23-му разряду </w:t>
      </w:r>
      <w:hyperlink r:id="rId73" w:history="1">
        <w:r>
          <w:rPr>
            <w:rStyle w:val="afc"/>
          </w:rPr>
          <w:t>номера счета</w:t>
        </w:r>
      </w:hyperlink>
      <w:r>
        <w:t xml:space="preserve"> </w:t>
      </w:r>
      <w:hyperlink r:id="rId74" w:history="1">
        <w:r>
          <w:rPr>
            <w:rStyle w:val="afc"/>
          </w:rPr>
          <w:t>0 210 12 000</w:t>
        </w:r>
      </w:hyperlink>
      <w:r>
        <w:t xml:space="preserve"> в разрезе следующих аналитических признаков:</w:t>
      </w:r>
    </w:p>
    <w:p w:rsidR="001449EA" w:rsidRDefault="00E17956">
      <w:r>
        <w:t>• код "Р</w:t>
      </w:r>
      <w:proofErr w:type="gramStart"/>
      <w:r>
        <w:t>2</w:t>
      </w:r>
      <w:proofErr w:type="gramEnd"/>
      <w:r w:rsidR="006B0455">
        <w:t>" - "НДС, принимаемый к вычету";</w:t>
      </w:r>
    </w:p>
    <w:p w:rsidR="001449EA" w:rsidRDefault="006B0455">
      <w:proofErr w:type="gramStart"/>
      <w:r>
        <w:t>Порядок ведения раздельного учета сумм "входного" НДС по приобретенным товарам (работам, услугам), имущественным правам, используемым для осуществления как облагаемых, так и не облагаемых НДС операций, с применением указанной аналитики отражен в разделе "Раздельный учет в целях распределения "входного" НДС между облагаемой и необлагаемой деятельностью" настоящей методики.</w:t>
      </w:r>
      <w:proofErr w:type="gramEnd"/>
    </w:p>
    <w:p w:rsidR="001449EA" w:rsidRDefault="006B0455">
      <w:r>
        <w:rPr>
          <w:i/>
        </w:rPr>
        <w:t xml:space="preserve">(Основание: </w:t>
      </w:r>
      <w:hyperlink r:id="rId75" w:history="1">
        <w:r>
          <w:rPr>
            <w:rStyle w:val="afc"/>
            <w:i/>
          </w:rPr>
          <w:t>п. п. 2</w:t>
        </w:r>
      </w:hyperlink>
      <w:r>
        <w:rPr>
          <w:i/>
        </w:rPr>
        <w:t xml:space="preserve">, </w:t>
      </w:r>
      <w:hyperlink r:id="rId76" w:history="1">
        <w:r>
          <w:rPr>
            <w:rStyle w:val="afc"/>
            <w:i/>
          </w:rPr>
          <w:t>4 ст. 170</w:t>
        </w:r>
      </w:hyperlink>
      <w:r>
        <w:rPr>
          <w:i/>
        </w:rPr>
        <w:t xml:space="preserve"> НК РФ)</w:t>
      </w:r>
    </w:p>
    <w:p w:rsidR="001449EA" w:rsidRDefault="006B0455">
      <w:pPr>
        <w:pStyle w:val="3"/>
      </w:pPr>
      <w:bookmarkStart w:id="48" w:name="_ref_135741"/>
      <w:r>
        <w:t>Раздельный учет в целях распределения "входного" НДС между облагаемой и необлагаемой деятельностью</w:t>
      </w:r>
      <w:bookmarkEnd w:id="48"/>
    </w:p>
    <w:p w:rsidR="001449EA" w:rsidRDefault="006B0455">
      <w:r>
        <w:t xml:space="preserve">Суммы "входного" НДС по товарам (работам, услугам), имущественным правам, используемым для осуществления как облагаемых НДС, так и не подлежащих налогообложению (освобожденных от налогообложения) операций, подлежат распределению между облагаемой и необлагаемой деятельностью в пропорции, определяемой исходя из стоимости отгруженных товаров (выполненных работ, оказанных услуг), переданных имущественных прав, </w:t>
      </w:r>
      <w:proofErr w:type="gramStart"/>
      <w:r>
        <w:t>операции</w:t>
      </w:r>
      <w:proofErr w:type="gramEnd"/>
      <w:r>
        <w:t xml:space="preserve"> по реализации которых подлежат налогообложению (освобождены от налогообложения) в общей стоимости отгруженных товаров (выполненных работ, оказанных услуг), переданных имущественных прав за квартал.</w:t>
      </w:r>
    </w:p>
    <w:p w:rsidR="001449EA" w:rsidRDefault="006B0455">
      <w:r>
        <w:t xml:space="preserve">Пропорция для </w:t>
      </w:r>
      <w:proofErr w:type="gramStart"/>
      <w:r>
        <w:t>распределения</w:t>
      </w:r>
      <w:proofErr w:type="gramEnd"/>
      <w:r>
        <w:t xml:space="preserve"> подлежащего разделению "входного" НДС определяется в соответствии с </w:t>
      </w:r>
      <w:hyperlink r:id="rId77" w:history="1">
        <w:r>
          <w:rPr>
            <w:rStyle w:val="afc"/>
          </w:rPr>
          <w:t>п. 4.1 ст. 170</w:t>
        </w:r>
      </w:hyperlink>
      <w:r>
        <w:t xml:space="preserve"> НК РФ по формуле, приведенной в подразделе "Порядок распределения "входного" НДС между облагаемыми и необлагаемыми операциями" настоящей методики.</w:t>
      </w:r>
    </w:p>
    <w:p w:rsidR="001449EA" w:rsidRDefault="006B0455">
      <w:r>
        <w:t xml:space="preserve">При определении указанной пропорции </w:t>
      </w:r>
      <w:proofErr w:type="gramStart"/>
      <w:r>
        <w:t>учитывается</w:t>
      </w:r>
      <w:proofErr w:type="gramEnd"/>
      <w:r>
        <w:t xml:space="preserve"> в том числе рыночная стоимость товаров (работ, услуг), переданных на безвозмездной основе.</w:t>
      </w:r>
    </w:p>
    <w:p w:rsidR="001449EA" w:rsidRDefault="006B0455">
      <w:r>
        <w:t>Доходы, которые получены не от реализации товаров (работ услуг), имущественных прав (например, курсовые разницы) и отражены по коду "</w:t>
      </w:r>
      <w:r>
        <w:rPr>
          <w:u w:val="single"/>
        </w:rPr>
        <w:t>       </w:t>
      </w:r>
      <w:r>
        <w:t>" к 23-му разряду номера счета 2 401 10 000 – "иные доходы, не связанные с реализацией, в расчете пропорции не участвуют.</w:t>
      </w:r>
    </w:p>
    <w:p w:rsidR="001449EA" w:rsidRDefault="006B0455">
      <w:proofErr w:type="gramStart"/>
      <w:r>
        <w:rPr>
          <w:i/>
        </w:rPr>
        <w:t xml:space="preserve">(Основание: </w:t>
      </w:r>
      <w:hyperlink r:id="rId78" w:history="1">
        <w:proofErr w:type="spellStart"/>
        <w:r>
          <w:rPr>
            <w:rStyle w:val="afc"/>
            <w:i/>
          </w:rPr>
          <w:t>пп</w:t>
        </w:r>
        <w:proofErr w:type="spellEnd"/>
        <w:r>
          <w:rPr>
            <w:rStyle w:val="afc"/>
            <w:i/>
          </w:rPr>
          <w:t>. 1 п. 1 ст. 146</w:t>
        </w:r>
      </w:hyperlink>
      <w:r>
        <w:rPr>
          <w:i/>
        </w:rPr>
        <w:t xml:space="preserve">, </w:t>
      </w:r>
      <w:hyperlink r:id="rId79" w:history="1">
        <w:r>
          <w:rPr>
            <w:rStyle w:val="afc"/>
            <w:i/>
          </w:rPr>
          <w:t>п. 2 ст. 154</w:t>
        </w:r>
      </w:hyperlink>
      <w:r>
        <w:rPr>
          <w:i/>
        </w:rPr>
        <w:t xml:space="preserve">, </w:t>
      </w:r>
      <w:hyperlink r:id="rId80" w:history="1">
        <w:r>
          <w:rPr>
            <w:rStyle w:val="afc"/>
            <w:i/>
          </w:rPr>
          <w:t>п. 4</w:t>
        </w:r>
      </w:hyperlink>
      <w:r>
        <w:rPr>
          <w:i/>
        </w:rPr>
        <w:t xml:space="preserve">, </w:t>
      </w:r>
      <w:hyperlink r:id="rId81" w:history="1">
        <w:r>
          <w:rPr>
            <w:rStyle w:val="afc"/>
            <w:i/>
          </w:rPr>
          <w:t>п. 4.1 ст. 170</w:t>
        </w:r>
      </w:hyperlink>
      <w:r>
        <w:rPr>
          <w:i/>
        </w:rPr>
        <w:t xml:space="preserve"> НК РФ)</w:t>
      </w:r>
      <w:proofErr w:type="gramEnd"/>
    </w:p>
    <w:p w:rsidR="001449EA" w:rsidRDefault="006B0455">
      <w:pPr>
        <w:pStyle w:val="4"/>
      </w:pPr>
      <w:bookmarkStart w:id="49" w:name="_ref_138973"/>
      <w:r>
        <w:t>Порядок распределения "входного" НДС между облагаемыми и необлагаемыми операциями</w:t>
      </w:r>
      <w:bookmarkEnd w:id="49"/>
    </w:p>
    <w:p w:rsidR="001449EA" w:rsidRDefault="006B0455">
      <w:r>
        <w:t>1. Общая стоимость отгруженных товаров (выполненных работ, оказанных услуг), переданных имущественных прав за налоговый период за минусом НДС определяется по данным учета, организованного по дополнительным аналитическим кодам к 23-му разряду номера счета 2 401 10 000.</w:t>
      </w:r>
    </w:p>
    <w:p w:rsidR="001449EA" w:rsidRDefault="006B0455">
      <w:r>
        <w:t xml:space="preserve">2. Рассчитывается доля стоимости отгруженных товаров (выполненных работ, оказанных услуг), переданных имущественных прав, </w:t>
      </w:r>
      <w:proofErr w:type="gramStart"/>
      <w:r>
        <w:t>операции</w:t>
      </w:r>
      <w:proofErr w:type="gramEnd"/>
      <w:r>
        <w:t xml:space="preserve"> по реализации которых подлежат налогообложению, в общей стоимости отгруженных товаров (выполненных работ, оказанных услуг), переданных имущественных прав за квартал (далее в настоящей методике - доля выручки от облагаемых НДС операций за квартал). Расчет осуществляется по формуле:</w:t>
      </w:r>
    </w:p>
    <w:p w:rsidR="001449EA" w:rsidRDefault="001449EA">
      <w:pPr>
        <w:sectPr w:rsidR="001449EA">
          <w:headerReference w:type="default" r:id="rId82"/>
          <w:footerReference w:type="default" r:id="rId83"/>
          <w:footerReference w:type="first" r:id="rId84"/>
          <w:footnotePr>
            <w:numRestart w:val="eachSect"/>
          </w:footnotePr>
          <w:pgSz w:w="11907" w:h="16839" w:code="9"/>
          <w:pgMar w:top="1134" w:right="850" w:bottom="1134" w:left="1701" w:header="720" w:footer="720" w:gutter="0"/>
          <w:pgNumType w:start="1"/>
          <w:cols w:space="720"/>
          <w:titlePg/>
        </w:sectPr>
      </w:pPr>
    </w:p>
    <w:tbl>
      <w:tblPr>
        <w:tblW w:w="5000" w:type="pct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/>
      </w:tblPr>
      <w:tblGrid>
        <w:gridCol w:w="1483"/>
        <w:gridCol w:w="341"/>
        <w:gridCol w:w="1483"/>
        <w:gridCol w:w="341"/>
        <w:gridCol w:w="2540"/>
        <w:gridCol w:w="341"/>
        <w:gridCol w:w="3448"/>
        <w:gridCol w:w="290"/>
        <w:gridCol w:w="2679"/>
        <w:gridCol w:w="375"/>
        <w:gridCol w:w="1183"/>
      </w:tblGrid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Доходы, облагаемые НДС, за квартал (без НДС)</w:t>
            </w:r>
          </w:p>
        </w:tc>
        <w:tc>
          <w:tcPr>
            <w:tcW w:w="10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+</w:t>
            </w:r>
          </w:p>
        </w:tc>
        <w:tc>
          <w:tcPr>
            <w:tcW w:w="85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Рыночная стоимость товаров (работ, услуг), безвозмездная передача которых облагается НДС, за квартал (без НДС)</w:t>
            </w:r>
          </w:p>
        </w:tc>
        <w:tc>
          <w:tcPr>
            <w:tcW w:w="10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+</w:t>
            </w:r>
          </w:p>
        </w:tc>
        <w:tc>
          <w:tcPr>
            <w:tcW w:w="115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Продажная стоимость (без НДС) отгруженных товаров, реализация которых облагается НДС, но доход от реализации по которым будет признан в последующих периодах</w:t>
            </w:r>
          </w:p>
        </w:tc>
        <w:tc>
          <w:tcPr>
            <w:tcW w:w="10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-</w:t>
            </w:r>
          </w:p>
        </w:tc>
        <w:tc>
          <w:tcPr>
            <w:tcW w:w="900" w:type="pct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:rsidR="001449EA" w:rsidRDefault="006B0455">
            <w:pPr>
              <w:pStyle w:val="Normalunindented"/>
              <w:keepNext/>
              <w:jc w:val="center"/>
            </w:pPr>
            <w:r>
              <w:t>Облагаемые НДС суммы выручки по отгрузкам, учтенным при расчете доли в прошлых налоговых периодах (без НДС)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right w:val="nil"/>
            </w:tcBorders>
          </w:tcPr>
          <w:p w:rsidR="001449EA" w:rsidRDefault="001449EA"/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  <w:tr w:rsidR="001449EA">
        <w:trPr>
          <w:trHeight w:val="411"/>
        </w:trPr>
        <w:tc>
          <w:tcPr>
            <w:tcW w:w="500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Доля выручки от облагаемых НДС операций за квартал</w:t>
            </w:r>
          </w:p>
        </w:tc>
        <w:tc>
          <w:tcPr>
            <w:tcW w:w="100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=</w:t>
            </w:r>
          </w:p>
        </w:tc>
        <w:tc>
          <w:tcPr>
            <w:tcW w:w="50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bottom w:val="single" w:sz="0" w:space="0" w:color="auto"/>
              <w:right w:val="nil"/>
            </w:tcBorders>
          </w:tcPr>
          <w:p w:rsidR="001449EA" w:rsidRDefault="001449EA"/>
        </w:tc>
        <w:tc>
          <w:tcPr>
            <w:tcW w:w="100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Х</w:t>
            </w:r>
          </w:p>
        </w:tc>
        <w:tc>
          <w:tcPr>
            <w:tcW w:w="400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100%</w:t>
            </w:r>
          </w:p>
        </w:tc>
      </w:tr>
      <w:tr w:rsidR="001449EA">
        <w:trPr>
          <w:trHeight w:val="531"/>
        </w:trPr>
        <w:tc>
          <w:tcPr>
            <w:tcW w:w="5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50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Всего доходы за квартал (без НДС)</w:t>
            </w:r>
          </w:p>
        </w:tc>
        <w:tc>
          <w:tcPr>
            <w:tcW w:w="10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+</w:t>
            </w:r>
          </w:p>
        </w:tc>
        <w:tc>
          <w:tcPr>
            <w:tcW w:w="85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Рыночная стоимость товаров (работ, услуг), переданных на безвозмездной основе, за квартал (без НДС)</w:t>
            </w:r>
          </w:p>
        </w:tc>
        <w:tc>
          <w:tcPr>
            <w:tcW w:w="10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+</w:t>
            </w:r>
          </w:p>
        </w:tc>
        <w:tc>
          <w:tcPr>
            <w:tcW w:w="115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Продажная стоимость (без НДС) отгруженных за квартал товаров, доход от реализации которых будет признан в последующих периодах</w:t>
            </w:r>
          </w:p>
        </w:tc>
        <w:tc>
          <w:tcPr>
            <w:tcW w:w="10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-</w:t>
            </w:r>
          </w:p>
        </w:tc>
        <w:tc>
          <w:tcPr>
            <w:tcW w:w="900" w:type="pct"/>
            <w:vMerge w:val="restart"/>
            <w:tcBorders>
              <w:top w:val="single" w:sz="0" w:space="0" w:color="auto"/>
              <w:left w:val="nil"/>
              <w:bottom w:val="nil"/>
              <w:right w:val="nil"/>
            </w:tcBorders>
          </w:tcPr>
          <w:p w:rsidR="001449EA" w:rsidRDefault="006B0455">
            <w:pPr>
              <w:pStyle w:val="Normalunindented"/>
              <w:keepNext/>
              <w:jc w:val="center"/>
            </w:pPr>
            <w:r>
              <w:t>Суммы доходов по отгрузкам, учтенным при расчете доли в прошлых налоговых периодах</w:t>
            </w:r>
            <w:r>
              <w:br/>
              <w:t>(без НДС)</w:t>
            </w:r>
          </w:p>
        </w:tc>
        <w:tc>
          <w:tcPr>
            <w:tcW w:w="1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4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</w:tr>
      <w:tr w:rsidR="001449EA">
        <w:tc>
          <w:tcPr>
            <w:tcW w:w="5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5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85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15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900" w:type="pct"/>
            <w:vMerge/>
            <w:tcBorders>
              <w:left w:val="nil"/>
              <w:bottom w:val="nil"/>
              <w:right w:val="nil"/>
            </w:tcBorders>
          </w:tcPr>
          <w:p w:rsidR="001449EA" w:rsidRDefault="001449EA"/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</w:tcPr>
          <w:p w:rsidR="001449EA" w:rsidRDefault="001449EA">
            <w:pPr>
              <w:keepNext/>
              <w:jc w:val="left"/>
            </w:pPr>
          </w:p>
        </w:tc>
      </w:tr>
    </w:tbl>
    <w:p w:rsidR="001449EA" w:rsidRDefault="001449EA">
      <w:pPr>
        <w:sectPr w:rsidR="001449EA">
          <w:pgSz w:w="16839" w:h="11907" w:orient="landscape" w:code="9"/>
          <w:pgMar w:top="1134" w:right="850" w:bottom="1134" w:left="1701" w:header="720" w:footer="720" w:gutter="0"/>
          <w:cols w:space="720"/>
        </w:sectPr>
      </w:pPr>
    </w:p>
    <w:p w:rsidR="001449EA" w:rsidRDefault="006B0455" w:rsidP="008E5178">
      <w:r>
        <w:lastRenderedPageBreak/>
        <w:t>Показатели для расчета доли определяются на основании аналитических данных по облагаемым и не облагаемым НДС опер</w:t>
      </w:r>
      <w:r w:rsidR="008E5178">
        <w:t>ациям, которые отражены на счетах 2 205 ХХ 000,</w:t>
      </w:r>
      <w:r>
        <w:t xml:space="preserve"> </w:t>
      </w:r>
      <w:r w:rsidR="008E5178">
        <w:t xml:space="preserve">                           </w:t>
      </w:r>
      <w:r>
        <w:t>2 401 10 000 по соответствующим дополнительным аналитическим кодам к 23-му разряду номера счета, а также в регистре аналитического учета безвозмездной передачи имущества.</w:t>
      </w:r>
    </w:p>
    <w:p w:rsidR="001449EA" w:rsidRDefault="006B0455">
      <w:r>
        <w:t xml:space="preserve">При этом в целях расчета доли из суммы доходов от реализации за расчетный квартал необходимо вычесть суммы доходов по отгрузкам, которые признаны в доходах в указанном периоде, но учтены при расчете доли в прошлых налоговых периодах, и прибавить продажную стоимость товаров, которые отгружены в расчетном квартале, но </w:t>
      </w:r>
      <w:proofErr w:type="gramStart"/>
      <w:r>
        <w:t>доходы</w:t>
      </w:r>
      <w:proofErr w:type="gramEnd"/>
      <w:r>
        <w:t xml:space="preserve"> по которым будут признаны в последующих периодах.</w:t>
      </w:r>
    </w:p>
    <w:p w:rsidR="001449EA" w:rsidRDefault="006B0455">
      <w:r>
        <w:t>3. Определяется подлежащая вычету сумма "входного" НДС по объектам ОС и НМА, приобретенным для использования одновременно в облагаемой и не облагаемой НДС деятельности.</w:t>
      </w:r>
    </w:p>
    <w:p w:rsidR="001449EA" w:rsidRDefault="006B0455">
      <w:r>
        <w:t>Для этого сумма "входного" НДС по каждому такому объекту ОС и НМА умножается на рассчитанный в п. 2 показатель доли выручки от облагаемых НДС операций за квартал.</w:t>
      </w:r>
    </w:p>
    <w:p w:rsidR="001449EA" w:rsidRDefault="006B0455">
      <w:proofErr w:type="gramStart"/>
      <w:r>
        <w:t xml:space="preserve">Рассчитанная таким образом часть суммы "входного" НДС по каждому объекту ОС и НМА списывается на счет 0 210 12 000 с дополнительным аналитическим кодом "1" ("НДС, принимаемый к вычету") к 23-му разряду номера счета и принимается к вычету при соблюдении условий, установленных </w:t>
      </w:r>
      <w:hyperlink r:id="rId85" w:history="1">
        <w:r>
          <w:rPr>
            <w:rStyle w:val="afc"/>
          </w:rPr>
          <w:t>ст. ст. 171</w:t>
        </w:r>
      </w:hyperlink>
      <w:r>
        <w:t xml:space="preserve">, </w:t>
      </w:r>
      <w:hyperlink r:id="rId86" w:history="1">
        <w:r>
          <w:rPr>
            <w:rStyle w:val="afc"/>
          </w:rPr>
          <w:t>172</w:t>
        </w:r>
      </w:hyperlink>
      <w:r>
        <w:t xml:space="preserve"> НК РФ, а оставшаяся часть включается в его стоимость.</w:t>
      </w:r>
      <w:proofErr w:type="gramEnd"/>
    </w:p>
    <w:p w:rsidR="001449EA" w:rsidRDefault="006B0455">
      <w:r>
        <w:t xml:space="preserve">4. Определяется принимаемая к вычету сумма "входного" НДС по остальным товарам (работам, услугам), имущественным правам, приобретенным для использования одновременно в облагаемой и не облагаемой НДС деятельности. </w:t>
      </w:r>
      <w:proofErr w:type="gramStart"/>
      <w:r>
        <w:t>Для этого подлежащая распределению сумма налога, учтенная на счете 0 210 12 000 с дополнительным аналитическим кодом "3" ("НДС, подлежащий распределению между облагаемой и необлагаемой деятельностью") к 23-му разряду номера счета и оставшаяся после распределения суммы "входного" НДС по объектам ОС и НМА, выполненного согласно п. 3, умножается на рассчитанный в п. 2 показатель доли выручки от облагаемых НДС операций</w:t>
      </w:r>
      <w:proofErr w:type="gramEnd"/>
      <w:r>
        <w:t xml:space="preserve"> за налоговый период.</w:t>
      </w:r>
    </w:p>
    <w:p w:rsidR="001449EA" w:rsidRDefault="006B0455">
      <w:r>
        <w:t>Рассчитанная таким образом сумма НДС списывается на счет 0 210 12 000 с допол</w:t>
      </w:r>
      <w:r w:rsidR="008E5178">
        <w:t>нительным аналитическим кодом "Р</w:t>
      </w:r>
      <w:proofErr w:type="gramStart"/>
      <w:r w:rsidR="008E5178">
        <w:t>2</w:t>
      </w:r>
      <w:proofErr w:type="gramEnd"/>
      <w:r>
        <w:t xml:space="preserve">" ("НДС, принимаемый к вычету") к 23-му разряду номера счета и принимается к вычету при соблюдении общих условий, установленных </w:t>
      </w:r>
      <w:hyperlink r:id="rId87" w:history="1">
        <w:r>
          <w:rPr>
            <w:rStyle w:val="afc"/>
          </w:rPr>
          <w:t>ст. ст. 171</w:t>
        </w:r>
      </w:hyperlink>
      <w:r>
        <w:t xml:space="preserve">, </w:t>
      </w:r>
      <w:hyperlink r:id="rId88" w:history="1">
        <w:r>
          <w:rPr>
            <w:rStyle w:val="afc"/>
          </w:rPr>
          <w:t>172</w:t>
        </w:r>
      </w:hyperlink>
      <w:r>
        <w:t xml:space="preserve"> НК РФ.</w:t>
      </w:r>
    </w:p>
    <w:p w:rsidR="00CC4814" w:rsidRDefault="006B0455" w:rsidP="00272D6D">
      <w:r>
        <w:t>5. Сумма распределяемого "входного" НДС (в части, относящейс</w:t>
      </w:r>
      <w:r w:rsidR="008E5178">
        <w:t xml:space="preserve">я к необлагаемым операциям, </w:t>
      </w:r>
      <w:r>
        <w:t xml:space="preserve">"НДС, подлежащий распределению между облагаемой и необлагаемой </w:t>
      </w:r>
      <w:r w:rsidR="008E5178">
        <w:t xml:space="preserve">деятельностью") </w:t>
      </w:r>
      <w:r>
        <w:t xml:space="preserve"> подлежит включению в стоимость приобретенных товаров (работ, услуг), имущест</w:t>
      </w:r>
      <w:r w:rsidR="00272D6D">
        <w:t xml:space="preserve">венных </w:t>
      </w:r>
      <w:bookmarkStart w:id="50" w:name="_docEnd_5"/>
      <w:bookmarkEnd w:id="50"/>
      <w:r w:rsidR="00272D6D">
        <w:t>прав.</w:t>
      </w:r>
    </w:p>
    <w:sectPr w:rsidR="00CC4814" w:rsidSect="001449EA">
      <w:headerReference w:type="default" r:id="rId89"/>
      <w:footerReference w:type="default" r:id="rId90"/>
      <w:footerReference w:type="first" r:id="rId91"/>
      <w:footnotePr>
        <w:numRestart w:val="eachSect"/>
      </w:footnotePr>
      <w:pgSz w:w="11907" w:h="16839" w:code="9"/>
      <w:pgMar w:top="1134" w:right="850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14F5" w:rsidRDefault="003014F5">
      <w:pPr>
        <w:spacing w:before="0" w:after="0" w:line="240" w:lineRule="auto"/>
      </w:pPr>
      <w:r>
        <w:separator/>
      </w:r>
    </w:p>
  </w:endnote>
  <w:endnote w:type="continuationSeparator" w:id="0">
    <w:p w:rsidR="003014F5" w:rsidRDefault="003014F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8"/>
    </w:pPr>
    <w:r>
      <w:t xml:space="preserve">страница </w:t>
    </w:r>
    <w:fldSimple w:instr=" PAGE \* MERGEFORMAT ">
      <w:r w:rsidR="00272D6D">
        <w:rPr>
          <w:noProof/>
        </w:rPr>
        <w:t>8</w:t>
      </w:r>
    </w:fldSimple>
    <w:r>
      <w:t xml:space="preserve"> из </w:t>
    </w:r>
    <w:fldSimple w:instr=" SECTIONPAGES ">
      <w:r w:rsidR="00272D6D">
        <w:rPr>
          <w:noProof/>
        </w:rPr>
        <w:t>8</w:t>
      </w:r>
    </w:fldSimple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8"/>
    </w:pPr>
    <w:r>
      <w:t xml:space="preserve">страница </w:t>
    </w:r>
    <w:fldSimple w:instr=" PAGE \* MERGEFORMAT ">
      <w:r w:rsidR="00272D6D">
        <w:rPr>
          <w:noProof/>
        </w:rPr>
        <w:t>1</w:t>
      </w:r>
    </w:fldSimple>
    <w:r>
      <w:t xml:space="preserve"> из </w:t>
    </w:r>
    <w:fldSimple w:instr=" SECTIONPAGES ">
      <w:r w:rsidR="00272D6D">
        <w:rPr>
          <w:noProof/>
        </w:rPr>
        <w:t>8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8"/>
    </w:pPr>
    <w:r>
      <w:t xml:space="preserve">страница </w:t>
    </w:r>
    <w:r w:rsidR="003D2A47">
      <w:fldChar w:fldCharType="begin"/>
    </w:r>
    <w:r>
      <w:instrText>=</w:instrText>
    </w:r>
    <w:fldSimple w:instr="PAGE \* MERGEFORMAT">
      <w:r w:rsidR="00272D6D">
        <w:rPr>
          <w:noProof/>
        </w:rPr>
        <w:instrText>4</w:instrText>
      </w:r>
    </w:fldSimple>
    <w:r>
      <w:instrText>-</w:instrText>
    </w:r>
    <w:fldSimple w:instr="PAGEREF _docStart_3">
      <w:r w:rsidR="00272D6D">
        <w:rPr>
          <w:noProof/>
        </w:rPr>
        <w:instrText>1</w:instrText>
      </w:r>
    </w:fldSimple>
    <w:r>
      <w:instrText>+1</w:instrText>
    </w:r>
    <w:r w:rsidR="003D2A47">
      <w:fldChar w:fldCharType="separate"/>
    </w:r>
    <w:r w:rsidR="00272D6D">
      <w:rPr>
        <w:noProof/>
      </w:rPr>
      <w:t>4</w:t>
    </w:r>
    <w:r w:rsidR="003D2A47">
      <w:fldChar w:fldCharType="end"/>
    </w:r>
    <w:r>
      <w:t xml:space="preserve"> из </w:t>
    </w:r>
    <w:r w:rsidR="002C0763">
      <w:t>5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8"/>
    </w:pPr>
    <w:r>
      <w:t xml:space="preserve">страница </w:t>
    </w:r>
    <w:r w:rsidR="003D2A47">
      <w:fldChar w:fldCharType="begin"/>
    </w:r>
    <w:r>
      <w:instrText>=</w:instrText>
    </w:r>
    <w:fldSimple w:instr="PAGE \* MERGEFORMAT">
      <w:r w:rsidR="00272D6D">
        <w:rPr>
          <w:noProof/>
        </w:rPr>
        <w:instrText>1</w:instrText>
      </w:r>
    </w:fldSimple>
    <w:r>
      <w:instrText>-</w:instrText>
    </w:r>
    <w:fldSimple w:instr="PAGEREF _docStart_3">
      <w:r w:rsidR="00272D6D">
        <w:rPr>
          <w:noProof/>
        </w:rPr>
        <w:instrText>1</w:instrText>
      </w:r>
    </w:fldSimple>
    <w:r>
      <w:instrText>+1</w:instrText>
    </w:r>
    <w:r w:rsidR="003D2A47">
      <w:fldChar w:fldCharType="separate"/>
    </w:r>
    <w:r w:rsidR="00272D6D">
      <w:rPr>
        <w:noProof/>
      </w:rPr>
      <w:t>1</w:t>
    </w:r>
    <w:r w:rsidR="003D2A47">
      <w:fldChar w:fldCharType="end"/>
    </w:r>
    <w:r w:rsidR="002C0763">
      <w:t xml:space="preserve"> из 5</w: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8"/>
    </w:pPr>
    <w:r>
      <w:t xml:space="preserve">страница </w:t>
    </w:r>
    <w:fldSimple w:instr=" PAGE \* MERGEFORMAT ">
      <w:r>
        <w:rPr>
          <w:noProof/>
        </w:rPr>
        <w:t>1</w:t>
      </w:r>
    </w:fldSimple>
    <w:r>
      <w:t xml:space="preserve"> из </w:t>
    </w:r>
    <w:fldSimple w:instr=" SECTIONPAGES ">
      <w:r>
        <w:rPr>
          <w:noProof/>
        </w:rPr>
        <w:t>1</w:t>
      </w:r>
    </w:fldSimple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272D6D">
    <w:pPr>
      <w:pStyle w:val="af8"/>
    </w:pPr>
    <w:r>
      <w:t xml:space="preserve">страница 5 из 5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14F5" w:rsidRDefault="003014F5">
      <w:pPr>
        <w:spacing w:before="0" w:after="0" w:line="240" w:lineRule="auto"/>
      </w:pPr>
      <w:r>
        <w:separator/>
      </w:r>
    </w:p>
  </w:footnote>
  <w:footnote w:type="continuationSeparator" w:id="0">
    <w:p w:rsidR="003014F5" w:rsidRDefault="003014F5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6"/>
    </w:pPr>
    <w:r>
      <w:t xml:space="preserve">Учетная политика </w:t>
    </w:r>
    <w:r w:rsidR="002C0763">
      <w:rPr>
        <w:u w:val="single"/>
      </w:rPr>
      <w:t xml:space="preserve"> 2019</w:t>
    </w:r>
    <w:r>
      <w:t xml:space="preserve"> для целей налогообложения</w:t>
    </w:r>
    <w:r>
      <w:b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6"/>
    </w:pPr>
    <w:r>
      <w:t>Методика ведения раздельного учета "входного" НДС</w:t>
    </w:r>
    <w:r>
      <w:br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447" w:rsidRDefault="00FB3447">
    <w:pPr>
      <w:pStyle w:val="af6"/>
    </w:pPr>
    <w:bookmarkStart w:id="51" w:name="_docEnd_7"/>
    <w:bookmarkEnd w:id="51"/>
    <w:r>
      <w:t xml:space="preserve">Карточка учета начислений и перечислений страховых взносов, а также производимых страховых выплат по обязательному социальному страхованию от несчастных случаев на производстве и профессиональных заболеваний за </w:t>
    </w:r>
    <w:r>
      <w:rPr>
        <w:u w:val="single"/>
      </w:rPr>
      <w:t>         </w:t>
    </w:r>
    <w:r>
      <w:t xml:space="preserve"> </w:t>
    </w:r>
    <w:proofErr w:type="gramStart"/>
    <w:r>
      <w:t>г</w:t>
    </w:r>
    <w:proofErr w:type="gramEnd"/>
    <w:r>
      <w:t>.</w:t>
    </w:r>
    <w:r>
      <w:b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0"/>
    <w:lvl w:ilvl="0">
      <w:start w:val="1"/>
      <w:numFmt w:val="none"/>
      <w:suff w:val="space"/>
      <w:lvlText w:val=""/>
      <w:lvlJc w:val="left"/>
      <w:pPr>
        <w:ind w:left="0" w:firstLine="0"/>
      </w:pPr>
    </w:lvl>
  </w:abstractNum>
  <w:abstractNum w:abstractNumId="1">
    <w:nsid w:val="00000002"/>
    <w:multiLevelType w:val="singleLevel"/>
    <w:tmpl w:val="00000000"/>
    <w:lvl w:ilvl="0">
      <w:numFmt w:val="bullet"/>
      <w:suff w:val="space"/>
      <w:lvlText w:val="•"/>
      <w:lvlJc w:val="left"/>
      <w:pPr>
        <w:ind w:left="0" w:firstLine="0"/>
      </w:pPr>
    </w:lvl>
  </w:abstractNum>
  <w:abstractNum w:abstractNumId="2">
    <w:nsid w:val="00000003"/>
    <w:multiLevelType w:val="singleLevel"/>
    <w:tmpl w:val="00000000"/>
    <w:lvl w:ilvl="0">
      <w:numFmt w:val="bullet"/>
      <w:suff w:val="space"/>
      <w:lvlText w:val="o"/>
      <w:lvlJc w:val="left"/>
      <w:pPr>
        <w:ind w:left="0" w:firstLine="0"/>
      </w:pPr>
    </w:lvl>
  </w:abstractNum>
  <w:abstractNum w:abstractNumId="3">
    <w:nsid w:val="00000004"/>
    <w:multiLevelType w:val="singleLevel"/>
    <w:tmpl w:val="00000000"/>
    <w:lvl w:ilvl="0">
      <w:numFmt w:val="bullet"/>
      <w:suff w:val="space"/>
      <w:lvlText w:val="■"/>
      <w:lvlJc w:val="left"/>
      <w:pPr>
        <w:ind w:left="0" w:firstLine="0"/>
      </w:pPr>
    </w:lvl>
  </w:abstractNum>
  <w:abstractNum w:abstractNumId="4">
    <w:nsid w:val="00000005"/>
    <w:multiLevelType w:val="singleLevel"/>
    <w:tmpl w:val="00000000"/>
    <w:lvl w:ilvl="0">
      <w:start w:val="1"/>
      <w:numFmt w:val="bullet"/>
      <w:suff w:val="space"/>
      <w:lvlText w:val="-"/>
      <w:lvlJc w:val="left"/>
      <w:pPr>
        <w:ind w:left="0" w:firstLine="0"/>
      </w:pPr>
    </w:lvl>
  </w:abstractNum>
  <w:abstractNum w:abstractNumId="5">
    <w:nsid w:val="00000006"/>
    <w:multiLevelType w:val="singleLevel"/>
    <w:tmpl w:val="00000000"/>
    <w:lvl w:ilvl="0">
      <w:start w:val="1"/>
      <w:numFmt w:val="decimal"/>
      <w:suff w:val="space"/>
      <w:lvlText w:val="%1."/>
      <w:lvlJc w:val="left"/>
      <w:pPr>
        <w:ind w:left="0" w:firstLine="0"/>
      </w:pPr>
    </w:lvl>
  </w:abstractNum>
  <w:abstractNum w:abstractNumId="6">
    <w:nsid w:val="00000007"/>
    <w:multiLevelType w:val="singleLevel"/>
    <w:tmpl w:val="00000000"/>
    <w:lvl w:ilvl="0">
      <w:start w:val="1"/>
      <w:numFmt w:val="decimal"/>
      <w:suff w:val="space"/>
      <w:lvlText w:val="%1)"/>
      <w:lvlJc w:val="left"/>
      <w:pPr>
        <w:ind w:left="0" w:firstLine="0"/>
      </w:pPr>
    </w:lvl>
  </w:abstractNum>
  <w:abstractNum w:abstractNumId="7">
    <w:nsid w:val="00000008"/>
    <w:multiLevelType w:val="singleLevel"/>
    <w:tmpl w:val="00000000"/>
    <w:lvl w:ilvl="0">
      <w:start w:val="1"/>
      <w:numFmt w:val="upperRoman"/>
      <w:suff w:val="space"/>
      <w:lvlText w:val="%1."/>
      <w:lvlJc w:val="left"/>
      <w:pPr>
        <w:ind w:left="0" w:firstLine="0"/>
      </w:pPr>
    </w:lvl>
  </w:abstractNum>
  <w:abstractNum w:abstractNumId="8">
    <w:nsid w:val="00000009"/>
    <w:multiLevelType w:val="singleLevel"/>
    <w:tmpl w:val="00000000"/>
    <w:lvl w:ilvl="0">
      <w:start w:val="1"/>
      <w:numFmt w:val="lowerRoman"/>
      <w:suff w:val="space"/>
      <w:lvlText w:val="%1."/>
      <w:lvlJc w:val="left"/>
      <w:pPr>
        <w:ind w:left="0" w:firstLine="0"/>
      </w:pPr>
    </w:lvl>
  </w:abstractNum>
  <w:abstractNum w:abstractNumId="9">
    <w:nsid w:val="0000000A"/>
    <w:multiLevelType w:val="singleLevel"/>
    <w:tmpl w:val="00000000"/>
    <w:lvl w:ilvl="0">
      <w:start w:val="1"/>
      <w:numFmt w:val="upperLetter"/>
      <w:suff w:val="space"/>
      <w:lvlText w:val="%1."/>
      <w:lvlJc w:val="left"/>
      <w:pPr>
        <w:ind w:left="0" w:firstLine="0"/>
      </w:pPr>
    </w:lvl>
  </w:abstractNum>
  <w:abstractNum w:abstractNumId="10">
    <w:nsid w:val="0000000B"/>
    <w:multiLevelType w:val="singleLevel"/>
    <w:tmpl w:val="00000000"/>
    <w:lvl w:ilvl="0">
      <w:start w:val="1"/>
      <w:numFmt w:val="lowerLetter"/>
      <w:suff w:val="space"/>
      <w:lvlText w:val="%1."/>
      <w:lvlJc w:val="left"/>
      <w:pPr>
        <w:ind w:left="0" w:firstLine="0"/>
      </w:pPr>
    </w:lvl>
  </w:abstractNum>
  <w:abstractNum w:abstractNumId="11">
    <w:nsid w:val="4F3F770A"/>
    <w:multiLevelType w:val="multilevel"/>
    <w:tmpl w:val="5200573E"/>
    <w:lvl w:ilvl="0">
      <w:start w:val="1"/>
      <w:numFmt w:val="decimal"/>
      <w:pStyle w:val="1"/>
      <w:suff w:val="space"/>
      <w:lvlText w:val="%1."/>
      <w:lvlJc w:val="left"/>
      <w:rPr>
        <w:rFonts w:hint="default"/>
      </w:rPr>
    </w:lvl>
    <w:lvl w:ilvl="1">
      <w:start w:val="1"/>
      <w:numFmt w:val="decimal"/>
      <w:pStyle w:val="2"/>
      <w:suff w:val="space"/>
      <w:lvlText w:val="%1.%2."/>
      <w:lvlJc w:val="left"/>
      <w:rPr>
        <w:rFonts w:hint="default"/>
      </w:rPr>
    </w:lvl>
    <w:lvl w:ilvl="2">
      <w:start w:val="1"/>
      <w:numFmt w:val="decimal"/>
      <w:pStyle w:val="3"/>
      <w:suff w:val="space"/>
      <w:lvlText w:val="%1.%2.%3."/>
      <w:lvlJc w:val="left"/>
      <w:rPr>
        <w:rFonts w:hint="default"/>
      </w:rPr>
    </w:lvl>
    <w:lvl w:ilvl="3">
      <w:start w:val="1"/>
      <w:numFmt w:val="decimal"/>
      <w:pStyle w:val="4"/>
      <w:suff w:val="space"/>
      <w:lvlText w:val="%1.%2.%3.%4."/>
      <w:lvlJc w:val="left"/>
      <w:rPr>
        <w:rFonts w:hint="default"/>
      </w:rPr>
    </w:lvl>
    <w:lvl w:ilvl="4">
      <w:start w:val="1"/>
      <w:numFmt w:val="decimal"/>
      <w:pStyle w:val="5"/>
      <w:suff w:val="space"/>
      <w:lvlText w:val="%1.%2.%3.%4.%5."/>
      <w:lvlJc w:val="left"/>
      <w:rPr>
        <w:rFonts w:hint="default"/>
      </w:rPr>
    </w:lvl>
    <w:lvl w:ilvl="5">
      <w:start w:val="1"/>
      <w:numFmt w:val="decimal"/>
      <w:pStyle w:val="6"/>
      <w:suff w:val="space"/>
      <w:lvlText w:val="%1.%2.%3.%4.%5.%6."/>
      <w:lvlJc w:val="left"/>
      <w:rPr>
        <w:rFonts w:hint="default"/>
      </w:rPr>
    </w:lvl>
    <w:lvl w:ilvl="6">
      <w:start w:val="1"/>
      <w:numFmt w:val="decimal"/>
      <w:pStyle w:val="7"/>
      <w:suff w:val="space"/>
      <w:lvlText w:val="%1.%2.%3.%4.%5.%6.%7."/>
      <w:lvlJc w:val="left"/>
      <w:rPr>
        <w:rFonts w:hint="default"/>
      </w:rPr>
    </w:lvl>
    <w:lvl w:ilvl="7">
      <w:start w:val="1"/>
      <w:numFmt w:val="decimal"/>
      <w:pStyle w:val="8"/>
      <w:suff w:val="space"/>
      <w:lvlText w:val="%1.%2.%3.%4.%5.%6.%7.%8."/>
      <w:lvlJc w:val="left"/>
      <w:rPr>
        <w:rFonts w:hint="default"/>
      </w:rPr>
    </w:lvl>
    <w:lvl w:ilvl="8">
      <w:start w:val="1"/>
      <w:numFmt w:val="decimal"/>
      <w:pStyle w:val="9"/>
      <w:suff w:val="space"/>
      <w:lvlText w:val="%1.%2.%3.%4.%5.%6.%7.%8.%9."/>
      <w:lvlJc w:val="left"/>
      <w:rPr>
        <w:rFonts w:hint="default"/>
      </w:r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SortMethod w:val="0000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/>
  <w:rsids>
    <w:rsidRoot w:val="00CC4814"/>
    <w:rsid w:val="000065D5"/>
    <w:rsid w:val="000F435B"/>
    <w:rsid w:val="001449EA"/>
    <w:rsid w:val="0019570E"/>
    <w:rsid w:val="00272D6D"/>
    <w:rsid w:val="002C0763"/>
    <w:rsid w:val="002D5967"/>
    <w:rsid w:val="003014F5"/>
    <w:rsid w:val="00343647"/>
    <w:rsid w:val="003A1A6C"/>
    <w:rsid w:val="003B0508"/>
    <w:rsid w:val="003D2A47"/>
    <w:rsid w:val="0050590A"/>
    <w:rsid w:val="0053790B"/>
    <w:rsid w:val="006B0455"/>
    <w:rsid w:val="006E03C3"/>
    <w:rsid w:val="007126EE"/>
    <w:rsid w:val="008420F4"/>
    <w:rsid w:val="008E5178"/>
    <w:rsid w:val="00A3478D"/>
    <w:rsid w:val="00A54DEC"/>
    <w:rsid w:val="00AC02C1"/>
    <w:rsid w:val="00BB0FB1"/>
    <w:rsid w:val="00CC4814"/>
    <w:rsid w:val="00D4093B"/>
    <w:rsid w:val="00E17956"/>
    <w:rsid w:val="00E51572"/>
    <w:rsid w:val="00ED0CD5"/>
    <w:rsid w:val="00F73122"/>
    <w:rsid w:val="00FB3447"/>
    <w:rsid w:val="00FE28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39" w:unhideWhenUsed="0" w:qFormat="1"/>
    <w:lsdException w:name="caption" w:semiHidden="0" w:uiPriority="35" w:unhideWhenUsed="0" w:qFormat="1"/>
    <w:lsdException w:name="footnote reference" w:semiHidden="0" w:uiPriority="39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3305C"/>
    <w:pPr>
      <w:spacing w:before="120" w:after="120" w:line="276" w:lineRule="auto"/>
      <w:ind w:firstLine="482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B32490"/>
    <w:pPr>
      <w:keepNext/>
      <w:keepLines/>
      <w:numPr>
        <w:numId w:val="1"/>
      </w:numPr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styleId="2">
    <w:name w:val="heading 2"/>
    <w:basedOn w:val="a"/>
    <w:next w:val="a"/>
    <w:link w:val="20"/>
    <w:uiPriority w:val="9"/>
    <w:qFormat/>
    <w:rsid w:val="00FB784E"/>
    <w:pPr>
      <w:numPr>
        <w:ilvl w:val="1"/>
        <w:numId w:val="1"/>
      </w:numPr>
      <w:outlineLvl w:val="1"/>
    </w:pPr>
    <w:rPr>
      <w:bCs/>
      <w:szCs w:val="26"/>
    </w:rPr>
  </w:style>
  <w:style w:type="paragraph" w:styleId="3">
    <w:name w:val="heading 3"/>
    <w:basedOn w:val="a"/>
    <w:next w:val="a"/>
    <w:link w:val="30"/>
    <w:uiPriority w:val="9"/>
    <w:qFormat/>
    <w:rsid w:val="002C64AF"/>
    <w:pPr>
      <w:numPr>
        <w:ilvl w:val="2"/>
        <w:numId w:val="1"/>
      </w:numPr>
      <w:outlineLvl w:val="2"/>
    </w:pPr>
    <w:rPr>
      <w:bCs/>
    </w:rPr>
  </w:style>
  <w:style w:type="paragraph" w:styleId="4">
    <w:name w:val="heading 4"/>
    <w:basedOn w:val="a"/>
    <w:next w:val="a"/>
    <w:link w:val="40"/>
    <w:uiPriority w:val="9"/>
    <w:qFormat/>
    <w:rsid w:val="002C64AF"/>
    <w:pPr>
      <w:numPr>
        <w:ilvl w:val="3"/>
        <w:numId w:val="1"/>
      </w:numPr>
      <w:outlineLvl w:val="3"/>
    </w:pPr>
    <w:rPr>
      <w:bCs/>
      <w:iCs/>
    </w:rPr>
  </w:style>
  <w:style w:type="paragraph" w:styleId="5">
    <w:name w:val="heading 5"/>
    <w:basedOn w:val="a"/>
    <w:next w:val="a"/>
    <w:link w:val="50"/>
    <w:uiPriority w:val="9"/>
    <w:qFormat/>
    <w:rsid w:val="002C64AF"/>
    <w:pPr>
      <w:keepNext/>
      <w:keepLines/>
      <w:numPr>
        <w:ilvl w:val="4"/>
        <w:numId w:val="1"/>
      </w:numPr>
      <w:spacing w:before="200" w:after="0"/>
      <w:outlineLvl w:val="4"/>
    </w:pPr>
  </w:style>
  <w:style w:type="paragraph" w:styleId="6">
    <w:name w:val="heading 6"/>
    <w:basedOn w:val="a"/>
    <w:next w:val="a"/>
    <w:link w:val="60"/>
    <w:uiPriority w:val="9"/>
    <w:qFormat/>
    <w:rsid w:val="0098229F"/>
    <w:pPr>
      <w:keepNext/>
      <w:keepLines/>
      <w:numPr>
        <w:ilvl w:val="5"/>
        <w:numId w:val="1"/>
      </w:numPr>
      <w:spacing w:before="200" w:after="0"/>
      <w:outlineLvl w:val="5"/>
    </w:pPr>
    <w:rPr>
      <w:i/>
      <w:iCs/>
      <w:color w:val="243F60"/>
    </w:rPr>
  </w:style>
  <w:style w:type="paragraph" w:styleId="7">
    <w:name w:val="heading 7"/>
    <w:basedOn w:val="a"/>
    <w:next w:val="a"/>
    <w:link w:val="70"/>
    <w:uiPriority w:val="9"/>
    <w:qFormat/>
    <w:rsid w:val="0098229F"/>
    <w:pPr>
      <w:keepNext/>
      <w:keepLines/>
      <w:numPr>
        <w:ilvl w:val="6"/>
        <w:numId w:val="1"/>
      </w:numPr>
      <w:spacing w:before="200" w:after="0"/>
      <w:outlineLvl w:val="6"/>
    </w:pPr>
    <w:rPr>
      <w:i/>
      <w:iCs/>
      <w:color w:val="404040"/>
    </w:rPr>
  </w:style>
  <w:style w:type="paragraph" w:styleId="8">
    <w:name w:val="heading 8"/>
    <w:basedOn w:val="a"/>
    <w:next w:val="a"/>
    <w:link w:val="80"/>
    <w:uiPriority w:val="9"/>
    <w:qFormat/>
    <w:rsid w:val="0098229F"/>
    <w:pPr>
      <w:keepNext/>
      <w:keepLines/>
      <w:numPr>
        <w:ilvl w:val="7"/>
        <w:numId w:val="1"/>
      </w:numPr>
      <w:spacing w:before="200" w:after="0"/>
      <w:outlineLvl w:val="7"/>
    </w:pPr>
    <w:rPr>
      <w:color w:val="4F81BD"/>
      <w:szCs w:val="20"/>
    </w:rPr>
  </w:style>
  <w:style w:type="paragraph" w:styleId="9">
    <w:name w:val="heading 9"/>
    <w:basedOn w:val="a"/>
    <w:next w:val="a"/>
    <w:link w:val="90"/>
    <w:uiPriority w:val="9"/>
    <w:qFormat/>
    <w:rsid w:val="0098229F"/>
    <w:pPr>
      <w:keepNext/>
      <w:keepLines/>
      <w:numPr>
        <w:ilvl w:val="8"/>
        <w:numId w:val="1"/>
      </w:numPr>
      <w:spacing w:before="200" w:after="0"/>
      <w:outlineLvl w:val="8"/>
    </w:pPr>
    <w:rPr>
      <w:i/>
      <w:iCs/>
      <w:color w:val="4040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unindented">
    <w:name w:val="Normal unindented"/>
    <w:aliases w:val="Обычный Без отступа"/>
    <w:qFormat/>
    <w:rsid w:val="0013305C"/>
    <w:pPr>
      <w:spacing w:before="120" w:after="120" w:line="276" w:lineRule="auto"/>
      <w:jc w:val="both"/>
    </w:pPr>
    <w:rPr>
      <w:sz w:val="22"/>
      <w:szCs w:val="22"/>
    </w:rPr>
  </w:style>
  <w:style w:type="paragraph" w:customStyle="1" w:styleId="heading1unnumbered">
    <w:name w:val="heading 1 unnumbered"/>
    <w:aliases w:val="Заголовок 1 Ненумерованный"/>
    <w:basedOn w:val="a"/>
    <w:next w:val="a"/>
    <w:link w:val="10"/>
    <w:uiPriority w:val="9"/>
    <w:qFormat/>
    <w:rsid w:val="00B32490"/>
    <w:pPr>
      <w:keepNext/>
      <w:keepLines/>
      <w:spacing w:before="240"/>
      <w:ind w:firstLine="0"/>
      <w:jc w:val="center"/>
      <w:outlineLvl w:val="0"/>
    </w:pPr>
    <w:rPr>
      <w:b/>
      <w:bCs/>
      <w:sz w:val="24"/>
      <w:szCs w:val="28"/>
    </w:rPr>
  </w:style>
  <w:style w:type="paragraph" w:customStyle="1" w:styleId="heading1normal">
    <w:name w:val="heading 1 normal"/>
    <w:aliases w:val="Заголовок 1 Обычный"/>
    <w:basedOn w:val="a"/>
    <w:next w:val="a"/>
    <w:uiPriority w:val="9"/>
    <w:qFormat/>
    <w:rsid w:val="00B32490"/>
    <w:pPr>
      <w:outlineLvl w:val="0"/>
    </w:pPr>
  </w:style>
  <w:style w:type="paragraph" w:customStyle="1" w:styleId="heading1normalunnumbered">
    <w:name w:val="heading 1 normal unnumbered"/>
    <w:aliases w:val="Заголовок 1 Обычный Ненумерованный"/>
    <w:basedOn w:val="a"/>
    <w:next w:val="a"/>
    <w:link w:val="10"/>
    <w:uiPriority w:val="9"/>
    <w:qFormat/>
    <w:rsid w:val="00B32490"/>
    <w:pPr>
      <w:outlineLvl w:val="0"/>
    </w:pPr>
  </w:style>
  <w:style w:type="character" w:customStyle="1" w:styleId="10">
    <w:name w:val="Заголовок 1 Знак"/>
    <w:basedOn w:val="a0"/>
    <w:link w:val="heading1normalunnumbered"/>
    <w:uiPriority w:val="9"/>
    <w:rsid w:val="00B32490"/>
    <w:rPr>
      <w:sz w:val="22"/>
      <w:szCs w:val="22"/>
    </w:rPr>
  </w:style>
  <w:style w:type="character" w:customStyle="1" w:styleId="20">
    <w:name w:val="Заголовок 2 Знак"/>
    <w:basedOn w:val="a0"/>
    <w:link w:val="2"/>
    <w:uiPriority w:val="9"/>
    <w:rsid w:val="00FB784E"/>
    <w:rPr>
      <w:rFonts w:ascii="Times New Roman" w:hAnsi="Times New Roman"/>
      <w:bCs/>
      <w:sz w:val="20"/>
      <w:szCs w:val="26"/>
      <w:lang w:val="ru-RU"/>
    </w:rPr>
  </w:style>
  <w:style w:type="character" w:customStyle="1" w:styleId="30">
    <w:name w:val="Заголовок 3 Знак"/>
    <w:basedOn w:val="a0"/>
    <w:link w:val="3"/>
    <w:uiPriority w:val="9"/>
    <w:rsid w:val="002C64AF"/>
    <w:rPr>
      <w:rFonts w:ascii="Times New Roman" w:hAnsi="Times New Roman"/>
      <w:bCs/>
      <w:sz w:val="20"/>
      <w:lang w:val="ru-RU"/>
    </w:rPr>
  </w:style>
  <w:style w:type="character" w:customStyle="1" w:styleId="40">
    <w:name w:val="Заголовок 4 Знак"/>
    <w:basedOn w:val="a0"/>
    <w:link w:val="4"/>
    <w:uiPriority w:val="9"/>
    <w:rsid w:val="002C64AF"/>
    <w:rPr>
      <w:rFonts w:ascii="Times New Roman" w:hAnsi="Times New Roman"/>
      <w:bCs/>
      <w:iCs/>
      <w:sz w:val="20"/>
      <w:lang w:val="ru-RU"/>
    </w:rPr>
  </w:style>
  <w:style w:type="character" w:customStyle="1" w:styleId="50">
    <w:name w:val="Заголовок 5 Знак"/>
    <w:basedOn w:val="a0"/>
    <w:link w:val="5"/>
    <w:uiPriority w:val="9"/>
    <w:semiHidden/>
    <w:rsid w:val="002C64AF"/>
    <w:rPr>
      <w:sz w:val="20"/>
      <w:lang w:val="ru-RU"/>
    </w:rPr>
  </w:style>
  <w:style w:type="character" w:customStyle="1" w:styleId="60">
    <w:name w:val="Заголовок 6 Знак"/>
    <w:basedOn w:val="a0"/>
    <w:link w:val="6"/>
    <w:uiPriority w:val="9"/>
    <w:semiHidden/>
    <w:rsid w:val="0098229F"/>
    <w:rPr>
      <w:i/>
      <w:iCs/>
      <w:color w:val="243F60"/>
      <w:sz w:val="20"/>
      <w:lang w:val="ru-RU"/>
    </w:rPr>
  </w:style>
  <w:style w:type="character" w:customStyle="1" w:styleId="70">
    <w:name w:val="Заголовок 7 Знак"/>
    <w:basedOn w:val="a0"/>
    <w:link w:val="7"/>
    <w:uiPriority w:val="9"/>
    <w:semiHidden/>
    <w:rsid w:val="0098229F"/>
    <w:rPr>
      <w:i/>
      <w:iCs/>
      <w:color w:val="404040"/>
      <w:sz w:val="20"/>
      <w:lang w:val="ru-RU"/>
    </w:rPr>
  </w:style>
  <w:style w:type="character" w:customStyle="1" w:styleId="80">
    <w:name w:val="Заголовок 8 Знак"/>
    <w:basedOn w:val="a0"/>
    <w:link w:val="8"/>
    <w:uiPriority w:val="9"/>
    <w:semiHidden/>
    <w:rsid w:val="0098229F"/>
    <w:rPr>
      <w:color w:val="4F81BD"/>
      <w:sz w:val="20"/>
      <w:szCs w:val="20"/>
      <w:lang w:val="ru-RU"/>
    </w:rPr>
  </w:style>
  <w:style w:type="character" w:customStyle="1" w:styleId="90">
    <w:name w:val="Заголовок 9 Знак"/>
    <w:basedOn w:val="a0"/>
    <w:link w:val="9"/>
    <w:uiPriority w:val="9"/>
    <w:semiHidden/>
    <w:rsid w:val="0098229F"/>
    <w:rPr>
      <w:i/>
      <w:iCs/>
      <w:color w:val="404040"/>
      <w:sz w:val="20"/>
      <w:szCs w:val="20"/>
      <w:lang w:val="ru-RU"/>
    </w:rPr>
  </w:style>
  <w:style w:type="paragraph" w:styleId="a3">
    <w:name w:val="caption"/>
    <w:basedOn w:val="a"/>
    <w:next w:val="a"/>
    <w:uiPriority w:val="35"/>
    <w:qFormat/>
    <w:rsid w:val="0098229F"/>
    <w:pPr>
      <w:spacing w:line="240" w:lineRule="auto"/>
    </w:pPr>
    <w:rPr>
      <w:b/>
      <w:bCs/>
      <w:color w:val="4F81BD"/>
      <w:sz w:val="18"/>
      <w:szCs w:val="18"/>
    </w:rPr>
  </w:style>
  <w:style w:type="paragraph" w:styleId="a4">
    <w:name w:val="Title"/>
    <w:aliases w:val="Текст сноски Знак"/>
    <w:basedOn w:val="a"/>
    <w:next w:val="a"/>
    <w:link w:val="a5"/>
    <w:uiPriority w:val="10"/>
    <w:qFormat/>
    <w:rsid w:val="00222923"/>
    <w:pPr>
      <w:keepNext/>
      <w:keepLines/>
      <w:spacing w:after="300" w:line="240" w:lineRule="auto"/>
      <w:ind w:firstLine="0"/>
      <w:contextualSpacing/>
      <w:jc w:val="center"/>
      <w:outlineLvl w:val="0"/>
    </w:pPr>
    <w:rPr>
      <w:b/>
      <w:spacing w:val="5"/>
      <w:kern w:val="28"/>
      <w:sz w:val="28"/>
      <w:szCs w:val="52"/>
    </w:rPr>
  </w:style>
  <w:style w:type="character" w:customStyle="1" w:styleId="a5">
    <w:name w:val="Название Знак"/>
    <w:aliases w:val="Текст сноски Знак Знак"/>
    <w:basedOn w:val="a0"/>
    <w:link w:val="a4"/>
    <w:uiPriority w:val="10"/>
    <w:rsid w:val="00222923"/>
    <w:rPr>
      <w:rFonts w:ascii="Times New Roman" w:hAnsi="Times New Roman"/>
      <w:b/>
      <w:spacing w:val="5"/>
      <w:kern w:val="28"/>
      <w:sz w:val="28"/>
      <w:szCs w:val="52"/>
    </w:rPr>
  </w:style>
  <w:style w:type="paragraph" w:styleId="a6">
    <w:name w:val="Subtitle"/>
    <w:basedOn w:val="a"/>
    <w:next w:val="a"/>
    <w:link w:val="a7"/>
    <w:uiPriority w:val="11"/>
    <w:qFormat/>
    <w:rsid w:val="0098229F"/>
    <w:pPr>
      <w:numPr>
        <w:ilvl w:val="1"/>
      </w:numPr>
      <w:ind w:firstLine="482"/>
    </w:pPr>
    <w:rPr>
      <w:i/>
      <w:iCs/>
      <w:color w:val="4F81BD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8229F"/>
    <w:rPr>
      <w:i/>
      <w:iCs/>
      <w:color w:val="4F81BD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98229F"/>
    <w:rPr>
      <w:b/>
      <w:bCs/>
    </w:rPr>
  </w:style>
  <w:style w:type="character" w:styleId="a9">
    <w:name w:val="Emphasis"/>
    <w:basedOn w:val="a0"/>
    <w:uiPriority w:val="20"/>
    <w:qFormat/>
    <w:rsid w:val="0098229F"/>
    <w:rPr>
      <w:i/>
      <w:iCs/>
    </w:rPr>
  </w:style>
  <w:style w:type="paragraph" w:styleId="aa">
    <w:name w:val="No Spacing"/>
    <w:uiPriority w:val="1"/>
    <w:qFormat/>
    <w:rsid w:val="0098229F"/>
    <w:rPr>
      <w:sz w:val="22"/>
      <w:szCs w:val="22"/>
    </w:rPr>
  </w:style>
  <w:style w:type="paragraph" w:styleId="ab">
    <w:name w:val="List Paragraph"/>
    <w:basedOn w:val="a"/>
    <w:uiPriority w:val="34"/>
    <w:qFormat/>
    <w:rsid w:val="0098229F"/>
    <w:pPr>
      <w:contextualSpacing/>
      <w:jc w:val="left"/>
    </w:pPr>
  </w:style>
  <w:style w:type="paragraph" w:styleId="21">
    <w:name w:val="Quote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8064A2"/>
    </w:rPr>
  </w:style>
  <w:style w:type="paragraph" w:customStyle="1" w:styleId="DeletedPlaceholder">
    <w:name w:val="DeletedPlaceholder"/>
    <w:aliases w:val="Подстановка"/>
    <w:basedOn w:val="a"/>
    <w:next w:val="a"/>
    <w:link w:val="DeletedPlaceholder0"/>
    <w:uiPriority w:val="29"/>
    <w:qFormat/>
    <w:rsid w:val="00EB0599"/>
    <w:pPr>
      <w:pBdr>
        <w:left w:val="single" w:sz="24" w:space="10" w:color="999999"/>
      </w:pBdr>
      <w:spacing w:after="0"/>
      <w:ind w:left="964" w:firstLine="0"/>
    </w:pPr>
    <w:rPr>
      <w:i/>
      <w:iCs/>
      <w:color w:val="FF3F1F"/>
    </w:rPr>
  </w:style>
  <w:style w:type="character" w:customStyle="1" w:styleId="DeletedPlaceholder0">
    <w:name w:val="DeletedPlaceholder Знак"/>
    <w:basedOn w:val="a0"/>
    <w:link w:val="DeletedPlaceholder"/>
    <w:uiPriority w:val="29"/>
    <w:rsid w:val="00EB0599"/>
    <w:rPr>
      <w:rFonts w:ascii="Times New Roman" w:hAnsi="Times New Roman"/>
      <w:i/>
      <w:iCs/>
      <w:color w:val="FF3F1F"/>
    </w:rPr>
  </w:style>
  <w:style w:type="paragraph" w:customStyle="1" w:styleId="Warning">
    <w:name w:val="Warning"/>
    <w:aliases w:val="Предупреждение"/>
    <w:basedOn w:val="a"/>
    <w:next w:val="a"/>
    <w:link w:val="22"/>
    <w:uiPriority w:val="29"/>
    <w:qFormat/>
    <w:rsid w:val="0098229F"/>
    <w:pPr>
      <w:pBdr>
        <w:left w:val="single" w:sz="24" w:space="10" w:color="999999"/>
      </w:pBdr>
      <w:spacing w:after="0"/>
      <w:ind w:left="964" w:firstLine="0"/>
    </w:pPr>
    <w:rPr>
      <w:i/>
      <w:iCs/>
      <w:color w:val="E36C0A"/>
    </w:rPr>
  </w:style>
  <w:style w:type="paragraph" w:customStyle="1" w:styleId="QuoteMargin">
    <w:name w:val="QuoteMargin"/>
    <w:aliases w:val="Предупреждение Отступ"/>
    <w:qFormat/>
    <w:rsid w:val="0013305C"/>
    <w:pPr>
      <w:spacing w:before="120" w:line="276" w:lineRule="auto"/>
      <w:ind w:firstLine="482"/>
      <w:jc w:val="both"/>
    </w:pPr>
    <w:rPr>
      <w:sz w:val="22"/>
      <w:szCs w:val="22"/>
    </w:rPr>
  </w:style>
  <w:style w:type="character" w:customStyle="1" w:styleId="22">
    <w:name w:val="Цитата 2 Знак"/>
    <w:basedOn w:val="a0"/>
    <w:link w:val="Warning"/>
    <w:uiPriority w:val="29"/>
    <w:rsid w:val="0098229F"/>
    <w:rPr>
      <w:i/>
      <w:iCs/>
      <w:color w:val="000000"/>
    </w:rPr>
  </w:style>
  <w:style w:type="paragraph" w:styleId="ac">
    <w:name w:val="Intense Quote"/>
    <w:basedOn w:val="a"/>
    <w:next w:val="a"/>
    <w:link w:val="ad"/>
    <w:uiPriority w:val="30"/>
    <w:qFormat/>
    <w:rsid w:val="0098229F"/>
    <w:pPr>
      <w:pBdr>
        <w:bottom w:val="single" w:sz="4" w:space="4" w:color="4F81BD"/>
      </w:pBdr>
      <w:spacing w:before="200" w:after="0"/>
      <w:ind w:left="936" w:right="936"/>
    </w:pPr>
    <w:rPr>
      <w:b/>
      <w:bCs/>
      <w:i/>
      <w:iCs/>
      <w:color w:val="4F81BD"/>
    </w:rPr>
  </w:style>
  <w:style w:type="character" w:customStyle="1" w:styleId="ad">
    <w:name w:val="Выделенная цитата Знак"/>
    <w:basedOn w:val="a0"/>
    <w:link w:val="ac"/>
    <w:uiPriority w:val="30"/>
    <w:rsid w:val="0098229F"/>
    <w:rPr>
      <w:b/>
      <w:bCs/>
      <w:i/>
      <w:iCs/>
      <w:color w:val="4F81BD"/>
    </w:rPr>
  </w:style>
  <w:style w:type="character" w:styleId="ae">
    <w:name w:val="Subtle Emphasis"/>
    <w:basedOn w:val="a0"/>
    <w:uiPriority w:val="19"/>
    <w:qFormat/>
    <w:rsid w:val="0098229F"/>
    <w:rPr>
      <w:i/>
      <w:iCs/>
      <w:color w:val="808080"/>
    </w:rPr>
  </w:style>
  <w:style w:type="character" w:styleId="af">
    <w:name w:val="Intense Emphasis"/>
    <w:basedOn w:val="a0"/>
    <w:uiPriority w:val="21"/>
    <w:qFormat/>
    <w:rsid w:val="0098229F"/>
    <w:rPr>
      <w:b/>
      <w:bCs/>
      <w:i/>
      <w:iCs/>
      <w:color w:val="4F81BD"/>
    </w:rPr>
  </w:style>
  <w:style w:type="character" w:styleId="af0">
    <w:name w:val="Subtle Reference"/>
    <w:basedOn w:val="a0"/>
    <w:uiPriority w:val="31"/>
    <w:qFormat/>
    <w:rsid w:val="0098229F"/>
    <w:rPr>
      <w:smallCaps/>
      <w:color w:val="C0504D"/>
      <w:u w:val="single"/>
    </w:rPr>
  </w:style>
  <w:style w:type="character" w:styleId="af1">
    <w:name w:val="Intense Reference"/>
    <w:basedOn w:val="a0"/>
    <w:uiPriority w:val="32"/>
    <w:qFormat/>
    <w:rsid w:val="0098229F"/>
    <w:rPr>
      <w:b/>
      <w:bCs/>
      <w:smallCaps/>
      <w:color w:val="C0504D"/>
      <w:spacing w:val="5"/>
      <w:u w:val="single"/>
    </w:rPr>
  </w:style>
  <w:style w:type="character" w:styleId="af2">
    <w:name w:val="Book Title"/>
    <w:basedOn w:val="a0"/>
    <w:uiPriority w:val="33"/>
    <w:qFormat/>
    <w:rsid w:val="0098229F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qFormat/>
    <w:rsid w:val="0098229F"/>
    <w:pPr>
      <w:outlineLvl w:val="9"/>
    </w:pPr>
  </w:style>
  <w:style w:type="paragraph" w:styleId="af4">
    <w:name w:val="Document Map"/>
    <w:basedOn w:val="a"/>
    <w:link w:val="af5"/>
    <w:uiPriority w:val="99"/>
    <w:semiHidden/>
    <w:unhideWhenUsed/>
    <w:rsid w:val="002229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uiPriority w:val="99"/>
    <w:semiHidden/>
    <w:rsid w:val="00222923"/>
    <w:rPr>
      <w:rFonts w:ascii="Tahoma" w:hAnsi="Tahoma" w:cs="Tahoma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7">
    <w:name w:val="Верхний колонтитул Знак"/>
    <w:basedOn w:val="a0"/>
    <w:link w:val="af6"/>
    <w:uiPriority w:val="99"/>
    <w:semiHidden/>
    <w:rsid w:val="00256A2F"/>
    <w:rPr>
      <w:rFonts w:ascii="Times New Roman" w:hAnsi="Times New Roman"/>
      <w:sz w:val="16"/>
      <w:lang w:val="ru-RU"/>
    </w:rPr>
  </w:style>
  <w:style w:type="paragraph" w:styleId="af8">
    <w:name w:val="footer"/>
    <w:basedOn w:val="a"/>
    <w:link w:val="af9"/>
    <w:uiPriority w:val="99"/>
    <w:semiHidden/>
    <w:unhideWhenUsed/>
    <w:rsid w:val="00256A2F"/>
    <w:pPr>
      <w:tabs>
        <w:tab w:val="center" w:pos="4677"/>
        <w:tab w:val="right" w:pos="9355"/>
      </w:tabs>
      <w:spacing w:before="0" w:after="0" w:line="240" w:lineRule="auto"/>
      <w:jc w:val="center"/>
    </w:pPr>
    <w:rPr>
      <w:sz w:val="16"/>
      <w:szCs w:val="20"/>
    </w:rPr>
  </w:style>
  <w:style w:type="character" w:customStyle="1" w:styleId="af9">
    <w:name w:val="Нижний колонтитул Знак"/>
    <w:basedOn w:val="a0"/>
    <w:link w:val="af8"/>
    <w:uiPriority w:val="99"/>
    <w:semiHidden/>
    <w:rsid w:val="00256A2F"/>
    <w:rPr>
      <w:rFonts w:ascii="Times New Roman" w:hAnsi="Times New Roman"/>
      <w:sz w:val="16"/>
      <w:lang w:val="ru-RU"/>
    </w:rPr>
  </w:style>
  <w:style w:type="character" w:styleId="afa">
    <w:name w:val="footnote reference"/>
    <w:basedOn w:val="a0"/>
    <w:rsid w:val="00F06394"/>
    <w:rPr>
      <w:vertAlign w:val="superscript"/>
    </w:rPr>
  </w:style>
  <w:style w:type="paragraph" w:styleId="afb">
    <w:name w:val="footnote text"/>
    <w:basedOn w:val="a"/>
    <w:link w:val="a4"/>
    <w:rsid w:val="00F06394"/>
    <w:pPr>
      <w:spacing w:line="216" w:lineRule="auto"/>
    </w:pPr>
    <w:rPr>
      <w:sz w:val="20"/>
      <w:szCs w:val="20"/>
    </w:rPr>
  </w:style>
  <w:style w:type="paragraph" w:customStyle="1" w:styleId="footnotetextunindented">
    <w:name w:val="footnote text unindented"/>
    <w:aliases w:val="Текст сноски Без отступа"/>
    <w:basedOn w:val="Normalunindented"/>
    <w:link w:val="a4"/>
    <w:rsid w:val="00F06394"/>
    <w:pPr>
      <w:spacing w:line="216" w:lineRule="auto"/>
    </w:pPr>
    <w:rPr>
      <w:sz w:val="20"/>
      <w:szCs w:val="20"/>
    </w:rPr>
  </w:style>
  <w:style w:type="paragraph" w:customStyle="1" w:styleId="listfootnotetext">
    <w:name w:val="list footnote text"/>
    <w:aliases w:val="Текст сноски Абзац списка"/>
    <w:basedOn w:val="ab"/>
    <w:link w:val="a4"/>
    <w:rsid w:val="00F06394"/>
    <w:pPr>
      <w:spacing w:line="216" w:lineRule="auto"/>
    </w:pPr>
    <w:rPr>
      <w:sz w:val="20"/>
      <w:szCs w:val="20"/>
    </w:rPr>
  </w:style>
  <w:style w:type="character" w:styleId="afc">
    <w:name w:val="Hyperlink"/>
    <w:unhideWhenUsed/>
    <w:rsid w:val="001449EA"/>
    <w:rPr>
      <w:color w:val="0000FF"/>
      <w:u w:val="single"/>
    </w:rPr>
  </w:style>
  <w:style w:type="paragraph" w:styleId="afd">
    <w:name w:val="Normal (Web)"/>
    <w:basedOn w:val="a"/>
    <w:uiPriority w:val="99"/>
    <w:unhideWhenUsed/>
    <w:rsid w:val="00E51572"/>
    <w:pPr>
      <w:spacing w:before="100" w:beforeAutospacing="1" w:after="100" w:afterAutospacing="1" w:line="240" w:lineRule="auto"/>
      <w:ind w:firstLine="0"/>
      <w:jc w:val="lef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9D8161AA42813FF2C5CEF20345109A18045E915A4D486592BF0D91A3DD55F1698951AD87C989255BD5FAE994C40091654393C4422B6702763792395C7C2CD19985801654dAREM" TargetMode="External"/><Relationship Id="rId18" Type="http://schemas.openxmlformats.org/officeDocument/2006/relationships/hyperlink" Target="consultantplus://offline/ref=9D8161AA42813FF2C5CEF20345109A18045E915A4D486592BF0D91A3DD55F1698951AD87C989255BD5FBE190C6009D654393C4422B6702763792395C742FD39C8BD44C4BBB23d1R3M" TargetMode="External"/><Relationship Id="rId26" Type="http://schemas.openxmlformats.org/officeDocument/2006/relationships/hyperlink" Target="consultantplus://offline/ref=9D8161AA42813FF2C5CEF20345109A18045E915A4D486592BF0D91A3DD55F1698951AD87C989255BD5F8EF9CC6009B654393C4422B6702763792395C742FD49E8FD84C4BBB23d1R3M" TargetMode="External"/><Relationship Id="rId39" Type="http://schemas.openxmlformats.org/officeDocument/2006/relationships/hyperlink" Target="consultantplus://offline/ref=9D8161AA42813FF2C5CEF20345109A18045E915A4D486592BF0D91A3DD55F1698951AD87C989255BD5F8EF9CC6009B654393C4422B6702763792395C712DDF9885801654dAREM" TargetMode="External"/><Relationship Id="rId21" Type="http://schemas.openxmlformats.org/officeDocument/2006/relationships/hyperlink" Target="consultantplus://offline/ref=9D8161AA42813FF2C5CEF20345109A18045E915A4D486592BF0D91A3DD55F1698951AD87C989255BD5FAE994C40091654393C4422B6702763792395C7D2BDF9E85801654dAREM" TargetMode="External"/><Relationship Id="rId34" Type="http://schemas.openxmlformats.org/officeDocument/2006/relationships/hyperlink" Target="consultantplus://offline/ref=9D8161AA42813FF2C5CEF20345109A18045E915A4D486592BF0D91A3DD55F1698951AD87C989255BD5F8EF9CC6009B654393C4422B6702763792395C742FD49D8ADB4C4BBB23d1R3M" TargetMode="External"/><Relationship Id="rId42" Type="http://schemas.openxmlformats.org/officeDocument/2006/relationships/hyperlink" Target="consultantplus://offline/ref=9D8161AA42813FF2C5CEF20345109A18045E915A4D486592BF0D91A3DD55F1698951AD87C989255BD5F8EF9CC6009B654393C4422B6702763792395C7626DE9A85801654dAREM" TargetMode="External"/><Relationship Id="rId47" Type="http://schemas.openxmlformats.org/officeDocument/2006/relationships/hyperlink" Target="consultantplus://offline/ref=9D8161AA42813FF2C5CEF20345109A18045E915A4D486592BF0D91A3DD55F1698951AD87C989255BD5FAE994C40091654393C4422B6702763792395C742BD69E88D71B46A9d2R4M" TargetMode="External"/><Relationship Id="rId50" Type="http://schemas.openxmlformats.org/officeDocument/2006/relationships/footer" Target="footer1.xml"/><Relationship Id="rId55" Type="http://schemas.openxmlformats.org/officeDocument/2006/relationships/hyperlink" Target="consultantplus://offline/ref=9D8161AA42813FF2C5CEF20345109A18045E915A4D486592BF0D91A3DD55F1698951AD87C989255BD5FAE890C00091654393C4422B6702763792395C742FD69E86DC4C43BB2402B727F03A402FD403E6C2A4E60AF36CdFRFM" TargetMode="External"/><Relationship Id="rId63" Type="http://schemas.openxmlformats.org/officeDocument/2006/relationships/hyperlink" Target="consultantplus://offline/ref=9D8161AA42813FF2C5CEF20345109A18045E915A4D486592BF0D91A3DD55F1698951AD9ADD9B4D61D3A7E494C40C9C6713C4C6137E69077E67DA29123122D79E8EDC4513E13C06F9d6R2M" TargetMode="External"/><Relationship Id="rId68" Type="http://schemas.openxmlformats.org/officeDocument/2006/relationships/hyperlink" Target="consultantplus://offline/ref=9D8161AA42813FF2C5CEF20345109A18045E915A4D486592BF0D91A3DD55F1698951AD9ADD9B4D61D3A7E494C70D9D6810C4C6137E69077E67DA29123122D79E8EDC4617E13C06F9d6R2M" TargetMode="External"/><Relationship Id="rId76" Type="http://schemas.openxmlformats.org/officeDocument/2006/relationships/hyperlink" Target="consultantplus://offline/ref=9D8161AA42813FF2C5CEF20345109A18045E915A4D486592BF0D91A3DD55F1698951AD87C989255BD5FBE093CA059B654393C4422B6702763792395C7C2CD19D85801654dAREM" TargetMode="External"/><Relationship Id="rId84" Type="http://schemas.openxmlformats.org/officeDocument/2006/relationships/footer" Target="footer4.xml"/><Relationship Id="rId89" Type="http://schemas.openxmlformats.org/officeDocument/2006/relationships/header" Target="header3.xml"/><Relationship Id="rId7" Type="http://schemas.openxmlformats.org/officeDocument/2006/relationships/endnotes" Target="endnotes.xml"/><Relationship Id="rId71" Type="http://schemas.openxmlformats.org/officeDocument/2006/relationships/hyperlink" Target="consultantplus://offline/ref=9D8161AA42813FF2C5CEF20345109A18045E915A4D486592BF0D91A3DD55F1698951AD87C989255BD5FBE093CA059B654393C4422B6702763792395C7C2CDE9F85801654dAREM" TargetMode="External"/><Relationship Id="rId9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D8161AA42813FF2C5CEF20345109A18045E915A4D486592BF0D91A3DD55F1698951AD87C989255BD5FAE994C40091654393C4422B6702763792395C742FD69F86DE4C4BBB23d1R3M" TargetMode="External"/><Relationship Id="rId29" Type="http://schemas.openxmlformats.org/officeDocument/2006/relationships/hyperlink" Target="consultantplus://offline/ref=9D8161AA42813FF2C5CEF20345109A18045E915A4D486592BF0D91A3DD55F1698951AD87C989255BD5F8EF9CC6009B654393C4422B6702763792395C742FD79789DB4C4BBB23d1R3M" TargetMode="External"/><Relationship Id="rId11" Type="http://schemas.openxmlformats.org/officeDocument/2006/relationships/hyperlink" Target="consultantplus://offline/ref=9D8161AA42813FF2C5CEF20345109A18045E915A4D486592BF0D91A3DD55F1698951AD87C989255BD5FBE092C10199654393C4422B6702763792395C7626D795D28D04d5R3M" TargetMode="External"/><Relationship Id="rId24" Type="http://schemas.openxmlformats.org/officeDocument/2006/relationships/hyperlink" Target="consultantplus://offline/ref=9D8161AA42813FF2C5CEF20345109A18045E915A4D486592BF0D91A3DD55F1698951AD87C989255BD5F8EF9CC6009B654393C4422B6702763792395C742FD49A8CDD4C4BBB23d1R3M" TargetMode="External"/><Relationship Id="rId32" Type="http://schemas.openxmlformats.org/officeDocument/2006/relationships/hyperlink" Target="consultantplus://offline/ref=9D8161AA42813FF2C5CEF20345109A18045E915A4D486592BF0D91A3DD55F1698951AD87C989255BD5F8EF9CC6009B654393C4422B6702763792395C742AD49D85801654dAREM" TargetMode="External"/><Relationship Id="rId37" Type="http://schemas.openxmlformats.org/officeDocument/2006/relationships/hyperlink" Target="consultantplus://offline/ref=9D8161AA42813FF2C5CEF20345109A18045E915A4D486592BF0D91A3DD55F1698951AD87C989255BD5F8EE95C00798654393C4422B6702763792395C7C28DE9985801654dAREM" TargetMode="External"/><Relationship Id="rId40" Type="http://schemas.openxmlformats.org/officeDocument/2006/relationships/hyperlink" Target="consultantplus://offline/ref=9D8161AA42813FF2C5CEF20345109A18045E915A4D486592BF0D91A3DD55F1698951AD87C989255BD5F8EF9CC6009B654393C4422B6702763792395C712CD69785801654dAREM" TargetMode="External"/><Relationship Id="rId45" Type="http://schemas.openxmlformats.org/officeDocument/2006/relationships/hyperlink" Target="consultantplus://offline/ref=9D8161AA42813FF2C5CEF20345109A18045E915A4D486592BF0D91A3DD55F1698951AD87C989255BD5F8E09DCB0199654393C4422B6702763792395C7028DE9C85801654dAREM" TargetMode="External"/><Relationship Id="rId53" Type="http://schemas.openxmlformats.org/officeDocument/2006/relationships/hyperlink" Target="consultantplus://offline/ref=9D8161AA42813FF2C5CEF20345109A18045E915A4D486592BF0D91A3DD55F1698951AD87C989255BD5FAE994C40091654393C4422B6702763792395C742FD69E8AD44C4BBB23d1R3M" TargetMode="External"/><Relationship Id="rId58" Type="http://schemas.openxmlformats.org/officeDocument/2006/relationships/hyperlink" Target="consultantplus://offline/ref=9D8161AA42813FF2C5CEF20345109A18045E915A4D486592BF0D91A3DD55F1698951AD87C989255BD5FBE092C10199654393C4422B6702763792395C742FD79A88D84C4BBB23d1R3M" TargetMode="External"/><Relationship Id="rId66" Type="http://schemas.openxmlformats.org/officeDocument/2006/relationships/hyperlink" Target="consultantplus://offline/ref=9D8161AA42813FF2C5CEF20345109A18045E915A4D486592BF0D91A3DD55F1698951AD9ADD9B4D61D3A7E49DC7069E6C1E99CC1B2765057968853E15782ED69E8EDC401CB63114dFREM" TargetMode="External"/><Relationship Id="rId74" Type="http://schemas.openxmlformats.org/officeDocument/2006/relationships/hyperlink" Target="consultantplus://offline/ref=9D8161AA42813FF2C5CEF20345109A18045E915A4D486592BF0D91A3DD55F1698951AD87C989255BD5FBE092C10199654393C4422B6702763792395C772AD695D28D04d5R3M" TargetMode="External"/><Relationship Id="rId79" Type="http://schemas.openxmlformats.org/officeDocument/2006/relationships/hyperlink" Target="consultantplus://offline/ref=9D8161AA42813FF2C5CEF20345109A18045E915A4D486592BF0D91A3DD55F1698951AD87C989255BD5FBE093CA059B654393C4422B6702763792395C7326D39685801654dAREM" TargetMode="External"/><Relationship Id="rId87" Type="http://schemas.openxmlformats.org/officeDocument/2006/relationships/hyperlink" Target="consultantplus://offline/ref=9D8161AA42813FF2C5CEF20345109A18045E915A4D486592BF0D91A3DD55F1698951AD87C989255BD5FBE093CA059B654393C4422B6702763792395C742FD69B8FD94C4BBB23d1R3M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consultantplus://offline/ref=9D8161AA42813FF2C5CEF20345109A18045E915A4D486592BF0D91A3DD55F1698951AD87C989255BD5FBE093CA059B654393C4422B6702763792395C742FD69A8CDB4C4BBB23d1R3M" TargetMode="External"/><Relationship Id="rId82" Type="http://schemas.openxmlformats.org/officeDocument/2006/relationships/header" Target="header2.xml"/><Relationship Id="rId90" Type="http://schemas.openxmlformats.org/officeDocument/2006/relationships/footer" Target="footer5.xml"/><Relationship Id="rId19" Type="http://schemas.openxmlformats.org/officeDocument/2006/relationships/hyperlink" Target="consultantplus://offline/ref=9D8161AA42813FF2C5CEF20345109A18045E915A4D486592BF0D91A3DD55F1698951AD87C989255BD5FAE99DCA009C654393C4422B6702763792395C742FD7968DD84C43BB2402B724F53A412BD403E6C2A5E60AF36CdFRFM" TargetMode="External"/><Relationship Id="rId14" Type="http://schemas.openxmlformats.org/officeDocument/2006/relationships/hyperlink" Target="consultantplus://offline/ref=9D8161AA42813FF2C5CEF20345109A18045E915A4D486592BF0D91A3DD55F1698951AD87C989255BD5FBE092C10199654393C4422B6702763792395C7626D795D28D04d5R3M" TargetMode="External"/><Relationship Id="rId22" Type="http://schemas.openxmlformats.org/officeDocument/2006/relationships/hyperlink" Target="consultantplus://offline/ref=9D8161AA42813FF2C5CEF20345109A18045E915A4D486592BF0D91A3DD55F1698951AD87C989255BD5F8EF9CC6009B654393C4422B6702763792395C742FD79688DC4C4BBB23d1R3M" TargetMode="External"/><Relationship Id="rId27" Type="http://schemas.openxmlformats.org/officeDocument/2006/relationships/hyperlink" Target="consultantplus://offline/ref=9D8161AA42813FF2C5CEF20345109A18045E915A4D486592BF0D91A3DD55F1698951AD87C989255BD5F8EF9CC6009B654393C4422B6702763792395C7028D59785801654dAREM" TargetMode="External"/><Relationship Id="rId30" Type="http://schemas.openxmlformats.org/officeDocument/2006/relationships/hyperlink" Target="consultantplus://offline/ref=9D8161AA42813FF2C5CEF20345109A18045E915A4D486592BF0D91A3DD55F1698951AD87C989255BD5F8EF9CC6009B654393C4422B6702763792395C712CD69685801654dAREM" TargetMode="External"/><Relationship Id="rId35" Type="http://schemas.openxmlformats.org/officeDocument/2006/relationships/hyperlink" Target="consultantplus://offline/ref=9D8161AA42813FF2C5CEF20345109A18045E915A4D486592BF0D91A3DD55F1698951AD87C989255BD5F8EF9CC6009B654393C4422B6702763792395C742FD49E8ED54C4BBB23d1R3M" TargetMode="External"/><Relationship Id="rId43" Type="http://schemas.openxmlformats.org/officeDocument/2006/relationships/hyperlink" Target="consultantplus://offline/ref=9D8161AA42813FF2C5CEF20345109A18045E915A4D486592BF0D91A3DD55F1698951AD87C989255BD5F8EF9CC6009B654393C4422B6702763792395C7626DF9B85801654dAREM" TargetMode="External"/><Relationship Id="rId48" Type="http://schemas.openxmlformats.org/officeDocument/2006/relationships/hyperlink" Target="consultantplus://offline/ref=9D8161AA42813FF2C5CEF20345109A18045E915A4D486592BF0D91A3DD55F1698951AD87C989255BD5FBE097C40C9C654393C4422B6702763792395C772CD095D28D04d5R3M" TargetMode="External"/><Relationship Id="rId56" Type="http://schemas.openxmlformats.org/officeDocument/2006/relationships/hyperlink" Target="consultantplus://offline/ref=9D8161AA42813FF2C5CEF20345109A18045E915A4D486592BF0D91A3DD55F1698951AD87C989255BD5FBE093CA059B654393C4422B6702763792395C7C2CD19D85801654dAREM" TargetMode="External"/><Relationship Id="rId64" Type="http://schemas.openxmlformats.org/officeDocument/2006/relationships/hyperlink" Target="consultantplus://offline/ref=9D8161AA42813FF2C5CEF20345109A18045E915A4D486592BF0D91A3DD55F1698951AD9ADD9B4D61D3A7E49DC7069E6C1E99CC1B2765057968853E15782ED69E8EDC401CB63114dFREM" TargetMode="External"/><Relationship Id="rId69" Type="http://schemas.openxmlformats.org/officeDocument/2006/relationships/hyperlink" Target="consultantplus://offline/ref=9D8161AA42813FF2C5CEF20345109A18045E915A4D486592BF0D91A3DD55F1698951AD87C989255BD5FBE093CA059B654393C4422B6702763792395C742FD69B8DD84C4BBB23d1R3M" TargetMode="External"/><Relationship Id="rId77" Type="http://schemas.openxmlformats.org/officeDocument/2006/relationships/hyperlink" Target="consultantplus://offline/ref=9D8161AA42813FF2C5CEF20345109A18045E915A4D486592BF0D91A3DD55F1698951AD87C989255BD5FBE093CA059B654393C4422B6702763792395C7C2CDE9F85801654dAREM" TargetMode="External"/><Relationship Id="rId8" Type="http://schemas.openxmlformats.org/officeDocument/2006/relationships/hyperlink" Target="consultantplus://offline/ref=9D8161AA42813FF2C5CEF20345109A18045E915A4D486592BF0D91A3DD55F1698951AD87C989255BD5FAE994C40091654393C4422B6702763792395C7028D79F85801654dAREM" TargetMode="External"/><Relationship Id="rId51" Type="http://schemas.openxmlformats.org/officeDocument/2006/relationships/footer" Target="footer2.xml"/><Relationship Id="rId72" Type="http://schemas.openxmlformats.org/officeDocument/2006/relationships/hyperlink" Target="consultantplus://offline/ref=9D8161AA42813FF2C5CEF20345109A18045E915A4D486592BF0D91A3DD55F1698951AD87C989255BD5FBE093CA059B654393C4422B6702763792395C7C2CD19D85801654dAREM" TargetMode="External"/><Relationship Id="rId80" Type="http://schemas.openxmlformats.org/officeDocument/2006/relationships/hyperlink" Target="consultantplus://offline/ref=9D8161AA42813FF2C5CEF20345109A18045E915A4D486592BF0D91A3DD55F1698951AD87C989255BD5FBE093CA059B654393C4422B6702763792395C7C2CD19D85801654dAREM" TargetMode="External"/><Relationship Id="rId85" Type="http://schemas.openxmlformats.org/officeDocument/2006/relationships/hyperlink" Target="consultantplus://offline/ref=9D8161AA42813FF2C5CEF20345109A18045E915A4D486592BF0D91A3DD55F1698951AD87C989255BD5FBE093CA059B654393C4422B6702763792395C742FD69B8FD94C4BBB23d1R3M" TargetMode="External"/><Relationship Id="rId93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consultantplus://offline/ref=9D8161AA42813FF2C5CEF20345109A18045E915A4D486592BF0D91A3DD55F1698951AD87C989255BD5FBE092C10199654393C4422B6702763792395C772AD695D28D04d5R3M" TargetMode="External"/><Relationship Id="rId17" Type="http://schemas.openxmlformats.org/officeDocument/2006/relationships/hyperlink" Target="consultantplus://offline/ref=9D8161AA42813FF2C5CEF20345109A18045E915A4D486592BF0D91A3DD55F1698951AD87C989255BD5FAE994C40091654393C4422B6702763792395C742FD59E8ADE4C4BBB23d1R3M" TargetMode="External"/><Relationship Id="rId25" Type="http://schemas.openxmlformats.org/officeDocument/2006/relationships/hyperlink" Target="consultantplus://offline/ref=9D8161AA42813FF2C5CEF20345109A18045E915A4D486592BF0D91A3DD55F1698951AD87C989255BD5F8EF9CC6009B654393C4422B6702763792395C742FD49A8BD44C4BBB23d1R3M" TargetMode="External"/><Relationship Id="rId33" Type="http://schemas.openxmlformats.org/officeDocument/2006/relationships/hyperlink" Target="consultantplus://offline/ref=9D8161AA42813FF2C5CEF20345109A18045E915A4D486592BF0D91A3DD55F1698951AD87C989255BD5F8EF9CC6009B654393C4422B6702763792395C742AD59E85801654dAREM" TargetMode="External"/><Relationship Id="rId38" Type="http://schemas.openxmlformats.org/officeDocument/2006/relationships/hyperlink" Target="consultantplus://offline/ref=9D8161AA42813FF2C5CEF20345109A18045E915A4D486592BF0D91A3DD55F1698951AD87C989255BD5FAE994C40091654393C4422B6702763792395C712DD19D85801654dAREM" TargetMode="External"/><Relationship Id="rId46" Type="http://schemas.openxmlformats.org/officeDocument/2006/relationships/hyperlink" Target="consultantplus://offline/ref=9D8161AA42813FF2C5CEF20345109A18045E915A4D486592BF0D91A3DD55F1698951AD87C989255BD5FAE991C30C9C654393C4422B6702763792395C7627D39885801654dAREM" TargetMode="External"/><Relationship Id="rId59" Type="http://schemas.openxmlformats.org/officeDocument/2006/relationships/hyperlink" Target="consultantplus://offline/ref=9D8161AA42813FF2C5CEF20345109A18045E915A4D486592BF0D91A3DD55F1698951AD87C989255BD5FBE093CA059B654393C4422B6702763792395C742FD69F86DE4C4BBB23d1R3M" TargetMode="External"/><Relationship Id="rId67" Type="http://schemas.openxmlformats.org/officeDocument/2006/relationships/hyperlink" Target="consultantplus://offline/ref=9D8161AA42813FF2C5CEF20345109A18045E915A4D486592BF0D91A3DD55F1698951AD9ADD9B4D61D3A7E494C40C9C6713C4C6137E69077E67DA29123122D79E8EDC4514E13C06F9d6R2M" TargetMode="External"/><Relationship Id="rId20" Type="http://schemas.openxmlformats.org/officeDocument/2006/relationships/hyperlink" Target="consultantplus://offline/ref=9D8161AA42813FF2C5CEF20345109A18045E915A4D486592BF0D91A3DD55F1698951AD87C989255BD5FAE994C40091654393C4422B6702763792395C7D2BDE9785801654dAREM" TargetMode="External"/><Relationship Id="rId41" Type="http://schemas.openxmlformats.org/officeDocument/2006/relationships/hyperlink" Target="consultantplus://offline/ref=9D8161AA42813FF2C5CEF20345109A18045E915A4D486592BF0D91A3DD55F1698951AD87C989255BD5F8EF9CC6009B654393C4422B6702763792395C712CD69E85801654dAREM" TargetMode="External"/><Relationship Id="rId54" Type="http://schemas.openxmlformats.org/officeDocument/2006/relationships/hyperlink" Target="consultantplus://offline/ref=9D8161AA42813FF2C5CEF20345109A18045E915A4D486592BF0D91A3DD55F1698951AD87C989255BD5FAE890C00091654393C4422B6702763792395C742FD69E8BD54C43BB2402B727F03A402FD403E6C2A4E60AF36CdFRFM" TargetMode="External"/><Relationship Id="rId62" Type="http://schemas.openxmlformats.org/officeDocument/2006/relationships/hyperlink" Target="consultantplus://offline/ref=9D8161AA42813FF2C5CEF20345109A18045E915A4D486592BF0D91A3DD55F1698951AD9ADD9B4D61D8F9E89E9C08996912CC914F21325A296ED07E557E7B95DA83DD4717EA6151B172A7601526CB07F8C3A9F354A22EB23DF38625d5R6M" TargetMode="External"/><Relationship Id="rId70" Type="http://schemas.openxmlformats.org/officeDocument/2006/relationships/hyperlink" Target="consultantplus://offline/ref=9D8161AA42813FF2C5CEF20345109A18045E915A4D486592BF0D91A3DD55F1698951AD87C989255BD5FBE093CA059B654393C4422B6702763792395C742FD69A87D44C4BBB23d1R3M" TargetMode="External"/><Relationship Id="rId75" Type="http://schemas.openxmlformats.org/officeDocument/2006/relationships/hyperlink" Target="consultantplus://offline/ref=9D8161AA42813FF2C5CEF20345109A18045E915A4D486592BF0D91A3DD55F1698951AD87C989255BD5FBE093CA059B654393C4422B6702763792395C742FD69A87D44C4BBB23d1R3M" TargetMode="External"/><Relationship Id="rId83" Type="http://schemas.openxmlformats.org/officeDocument/2006/relationships/footer" Target="footer3.xml"/><Relationship Id="rId88" Type="http://schemas.openxmlformats.org/officeDocument/2006/relationships/hyperlink" Target="consultantplus://offline/ref=9D8161AA42813FF2C5CEF20345109A18045E915A4D486592BF0D91A3DD55F1698951AD87C989255BD5FBE093CA059B654393C4422B6702763792395C742FD69B8DD84C4BBB23d1R3M" TargetMode="External"/><Relationship Id="rId91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consultantplus://offline/ref=9D8161AA42813FF2C5CEF20345109A18045E915A4D486592BF0D91A3DD55F1698951AD87C989255BD5FBE092C10199654393C4422B6702763792395C742FD79A88D84C4BBB23d1R3M" TargetMode="External"/><Relationship Id="rId23" Type="http://schemas.openxmlformats.org/officeDocument/2006/relationships/hyperlink" Target="consultantplus://offline/ref=9D8161AA42813FF2C5CEF20345109A18045E915A4D486592BF0D91A3DD55F1698951AD87C989255BD5F8EF9CC6009B654393C4422B6702763792395C762EDF9C85801654dAREM" TargetMode="External"/><Relationship Id="rId28" Type="http://schemas.openxmlformats.org/officeDocument/2006/relationships/hyperlink" Target="consultantplus://offline/ref=9D8161AA42813FF2C5CEF20345109A18045E915A4D486592BF0D91A3DD55F1698951AD87C989255BD5F8EF9CC6009B654393C4422B6702763792395C742FD49C88D94C4BBB23d1R3M" TargetMode="External"/><Relationship Id="rId36" Type="http://schemas.openxmlformats.org/officeDocument/2006/relationships/hyperlink" Target="consultantplus://offline/ref=9D8161AA42813FF2C5CEF20345109A18045E915A4D486592BF0D91A3DD55F1698951AD87C989255BD5F8EE95C00798654393C4422B6702763792395C7C28DE9985801654dAREM" TargetMode="External"/><Relationship Id="rId49" Type="http://schemas.openxmlformats.org/officeDocument/2006/relationships/header" Target="header1.xml"/><Relationship Id="rId57" Type="http://schemas.openxmlformats.org/officeDocument/2006/relationships/hyperlink" Target="consultantplus://offline/ref=9D8161AA42813FF2C5CEF20345109A18045E915A4D486592BF0D91A3DD55F1698951AD87C989255BD5FBE092C10199654393C4422B6702763792395C7626D795D28D04d5R3M" TargetMode="External"/><Relationship Id="rId10" Type="http://schemas.openxmlformats.org/officeDocument/2006/relationships/hyperlink" Target="consultantplus://offline/ref=9D8161AA42813FF2C5CEF20345109A18045E915A4D486592BF0D91A3DD55F1698951AD87C989255BD5FAE994C40091654393C4422B6702763792395C742BD09B88D71B46A9d2R4M" TargetMode="External"/><Relationship Id="rId31" Type="http://schemas.openxmlformats.org/officeDocument/2006/relationships/hyperlink" Target="consultantplus://offline/ref=9D8161AA42813FF2C5CEF20345109A18045E915A4D486592BF0D91A3DD55F1698951AD87C989255BD5F8EC92C2029F654393C4422B6702763792395C742FD59F8CDE4C4BBB23d1R3M" TargetMode="External"/><Relationship Id="rId44" Type="http://schemas.openxmlformats.org/officeDocument/2006/relationships/hyperlink" Target="consultantplus://offline/ref=9D8161AA42813FF2C5CEF20345109A18045E915A4D486592BF0D91A3DD55F1698951AD87C989255BD5F8EF9CC6009B654393C4422B6702763792395C7626DF9885801654dAREM" TargetMode="External"/><Relationship Id="rId52" Type="http://schemas.openxmlformats.org/officeDocument/2006/relationships/hyperlink" Target="consultantplus://offline/ref=9D8161AA42813FF2C5CEF20345109A18045E915A4D486592BF0D91A3DD55F1698951AD87C989255BD5FBE093CA059B654393C4422B6702763792395C742FD69E86DC4C4BBB23d1R3M" TargetMode="External"/><Relationship Id="rId60" Type="http://schemas.openxmlformats.org/officeDocument/2006/relationships/hyperlink" Target="consultantplus://offline/ref=9D8161AA42813FF2C5CEF20345109A18045E915A4D486592BF0D91A3DD55F1698951AD87C989255BD5FBE093CA059B654393C4422B6702763792395C742FD69C8CD44C4BBB23d1R3M" TargetMode="External"/><Relationship Id="rId65" Type="http://schemas.openxmlformats.org/officeDocument/2006/relationships/hyperlink" Target="consultantplus://offline/ref=9D8161AA42813FF2C5CEF20345109A18045E915A4D486592BF0D91A3DD55F1698951AD9ADD9B4D61D3A7E494C40C9C6713C4C6137E69077E67DA29123122D79E8EDC4513E13C06F9d6R2M" TargetMode="External"/><Relationship Id="rId73" Type="http://schemas.openxmlformats.org/officeDocument/2006/relationships/hyperlink" Target="consultantplus://offline/ref=9D8161AA42813FF2C5CEF20345109A18045E915A4D486592BF0D91A3DD55F1698951AD87C989255BD5FBE092C10199654393C4422B6702763792395C7626D795D28D04d5R3M" TargetMode="External"/><Relationship Id="rId78" Type="http://schemas.openxmlformats.org/officeDocument/2006/relationships/hyperlink" Target="consultantplus://offline/ref=9D8161AA42813FF2C5CEF20345109A18045E915A4D486592BF0D91A3DD55F1698951AD87C989255BD5FBE093CA059B654393C4422B6702763792395C742FD69E8ADF4C4BBB23d1R3M" TargetMode="External"/><Relationship Id="rId81" Type="http://schemas.openxmlformats.org/officeDocument/2006/relationships/hyperlink" Target="consultantplus://offline/ref=9D8161AA42813FF2C5CEF20345109A18045E915A4D486592BF0D91A3DD55F1698951AD87C989255BD5FBE093CA059B654393C4422B6702763792395C7C2CDE9F85801654dAREM" TargetMode="External"/><Relationship Id="rId86" Type="http://schemas.openxmlformats.org/officeDocument/2006/relationships/hyperlink" Target="consultantplus://offline/ref=9D8161AA42813FF2C5CEF20345109A18045E915A4D486592BF0D91A3DD55F1698951AD87C989255BD5FBE093CA059B654393C4422B6702763792395C742FD69B8DD84C4BBB23d1R3M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D8161AA42813FF2C5CEF20345109A18045E915A4D486592BF0D91A3DD55F1698951AD87C989255BD5FAE994C40091654393C4422B6702763792395C742BD09B88D71B46A9d2R4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3731353-E356-4035-B5D3-FBC10F364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6722</Words>
  <Characters>38320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 №_____</vt:lpstr>
    </vt:vector>
  </TitlesOfParts>
  <Company/>
  <LinksUpToDate>false</LinksUpToDate>
  <CharactersWithSpaces>44953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 №_____</dc:title>
  <dc:creator>Виноградова</dc:creator>
  <dc:description>Консультант Плюс - Конструктор Договоров</dc:description>
  <cp:lastModifiedBy>Виноградова</cp:lastModifiedBy>
  <cp:revision>8</cp:revision>
  <cp:lastPrinted>2019-11-11T12:45:00Z</cp:lastPrinted>
  <dcterms:created xsi:type="dcterms:W3CDTF">2019-11-11T10:41:00Z</dcterms:created>
  <dcterms:modified xsi:type="dcterms:W3CDTF">2019-11-13T11:24:00Z</dcterms:modified>
</cp:coreProperties>
</file>